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FD" w:rsidRPr="000B25BE" w:rsidRDefault="00926BAA" w:rsidP="00760ACB">
      <w:pPr>
        <w:spacing w:after="0" w:line="240" w:lineRule="auto"/>
        <w:jc w:val="center"/>
        <w:rPr>
          <w:rFonts w:ascii="Comic Sans MS" w:hAnsi="Comic Sans MS"/>
        </w:rPr>
      </w:pPr>
      <w:r w:rsidRPr="000B25BE">
        <w:rPr>
          <w:rFonts w:ascii="Comic Sans MS" w:hAnsi="Comic Sans MS"/>
        </w:rPr>
        <w:t>Métacognition</w:t>
      </w:r>
    </w:p>
    <w:p w:rsidR="00926BAA" w:rsidRPr="005C563E" w:rsidRDefault="00926BAA" w:rsidP="005C563E">
      <w:pPr>
        <w:pStyle w:val="Paragraphedeliste"/>
        <w:ind w:left="0"/>
        <w:jc w:val="both"/>
        <w:rPr>
          <w:rFonts w:ascii="Comic Sans MS" w:hAnsi="Comic Sans MS"/>
          <w:sz w:val="18"/>
          <w:szCs w:val="18"/>
        </w:rPr>
      </w:pPr>
      <w:r w:rsidRPr="005C563E">
        <w:rPr>
          <w:rFonts w:ascii="Comic Sans MS" w:hAnsi="Comic Sans MS"/>
          <w:sz w:val="18"/>
          <w:szCs w:val="18"/>
        </w:rPr>
        <w:t>La métacognition, c’est</w:t>
      </w:r>
      <w:r w:rsidR="00760ACB" w:rsidRPr="005C563E">
        <w:rPr>
          <w:rFonts w:ascii="Comic Sans MS" w:hAnsi="Comic Sans MS"/>
          <w:sz w:val="18"/>
          <w:szCs w:val="18"/>
        </w:rPr>
        <w:t xml:space="preserve"> </w:t>
      </w:r>
      <w:r w:rsidRPr="005C563E">
        <w:rPr>
          <w:rFonts w:ascii="Comic Sans MS" w:hAnsi="Comic Sans MS"/>
          <w:sz w:val="18"/>
          <w:szCs w:val="18"/>
        </w:rPr>
        <w:t>une compétence à se poser des questions pour planifier ses interventions, s’évaluer constamment avant, pendant et après une tâche, et se réajuster au besoin.</w:t>
      </w:r>
      <w:r w:rsidR="005C563E" w:rsidRPr="005C563E">
        <w:rPr>
          <w:rFonts w:ascii="Comic Sans MS" w:hAnsi="Comic Sans MS"/>
          <w:sz w:val="18"/>
          <w:szCs w:val="18"/>
        </w:rPr>
        <w:t xml:space="preserve"> Poser un regard métacognitif sur son apprentissage est un </w:t>
      </w:r>
      <w:r w:rsidR="005C563E" w:rsidRPr="005C563E">
        <w:rPr>
          <w:rFonts w:ascii="Comic Sans MS" w:hAnsi="Comic Sans MS"/>
          <w:sz w:val="18"/>
          <w:szCs w:val="18"/>
          <w:highlight w:val="lightGray"/>
        </w:rPr>
        <w:t>acte de pensée complexe</w:t>
      </w:r>
      <w:r w:rsidR="005C563E" w:rsidRPr="005C563E">
        <w:rPr>
          <w:rFonts w:ascii="Comic Sans MS" w:hAnsi="Comic Sans MS"/>
          <w:sz w:val="18"/>
          <w:szCs w:val="18"/>
        </w:rPr>
        <w:t xml:space="preserve">, car il s’agit d’un </w:t>
      </w:r>
      <w:r w:rsidR="005C563E" w:rsidRPr="005C563E">
        <w:rPr>
          <w:rFonts w:ascii="Comic Sans MS" w:hAnsi="Comic Sans MS"/>
          <w:sz w:val="18"/>
          <w:szCs w:val="18"/>
          <w:highlight w:val="lightGray"/>
        </w:rPr>
        <w:t>acte d’intériorisation</w:t>
      </w:r>
      <w:r w:rsidR="005C563E" w:rsidRPr="005C563E">
        <w:rPr>
          <w:rFonts w:ascii="Comic Sans MS" w:hAnsi="Comic Sans MS"/>
          <w:sz w:val="18"/>
          <w:szCs w:val="18"/>
        </w:rPr>
        <w:t xml:space="preserve">. L’élève entretient </w:t>
      </w:r>
      <w:r w:rsidR="005C563E" w:rsidRPr="005C563E">
        <w:rPr>
          <w:rFonts w:ascii="Comic Sans MS" w:hAnsi="Comic Sans MS"/>
          <w:sz w:val="18"/>
          <w:szCs w:val="18"/>
          <w:highlight w:val="lightGray"/>
        </w:rPr>
        <w:t>consciemment un dialogue sur la tâche</w:t>
      </w:r>
      <w:r w:rsidR="005C563E" w:rsidRPr="005C563E">
        <w:rPr>
          <w:rFonts w:ascii="Comic Sans MS" w:hAnsi="Comic Sans MS"/>
          <w:sz w:val="18"/>
          <w:szCs w:val="18"/>
        </w:rPr>
        <w:t xml:space="preserve"> qu’il exécute. Un tel processus </w:t>
      </w:r>
      <w:r w:rsidR="005C563E" w:rsidRPr="005C563E">
        <w:rPr>
          <w:rFonts w:ascii="Comic Sans MS" w:hAnsi="Comic Sans MS"/>
          <w:sz w:val="18"/>
          <w:szCs w:val="18"/>
          <w:highlight w:val="lightGray"/>
        </w:rPr>
        <w:t>ne peut arriver automatiquement</w:t>
      </w:r>
      <w:r w:rsidR="005C563E" w:rsidRPr="005C563E">
        <w:rPr>
          <w:rFonts w:ascii="Comic Sans MS" w:hAnsi="Comic Sans MS"/>
          <w:sz w:val="18"/>
          <w:szCs w:val="18"/>
        </w:rPr>
        <w:t xml:space="preserve"> (n’est pas inné) et il nécessite la </w:t>
      </w:r>
      <w:r w:rsidR="005C563E" w:rsidRPr="005C563E">
        <w:rPr>
          <w:rFonts w:ascii="Comic Sans MS" w:hAnsi="Comic Sans MS"/>
          <w:sz w:val="18"/>
          <w:szCs w:val="18"/>
          <w:highlight w:val="lightGray"/>
        </w:rPr>
        <w:t xml:space="preserve">médiation </w:t>
      </w:r>
      <w:r w:rsidR="005C563E" w:rsidRPr="005C563E">
        <w:rPr>
          <w:rFonts w:ascii="Comic Sans MS" w:hAnsi="Comic Sans MS"/>
          <w:sz w:val="18"/>
          <w:szCs w:val="18"/>
        </w:rPr>
        <w:t xml:space="preserve">de l’enseignant qui doit le </w:t>
      </w:r>
      <w:r w:rsidR="005C563E" w:rsidRPr="005C563E">
        <w:rPr>
          <w:rFonts w:ascii="Comic Sans MS" w:hAnsi="Comic Sans MS"/>
          <w:sz w:val="18"/>
          <w:szCs w:val="18"/>
          <w:highlight w:val="lightGray"/>
        </w:rPr>
        <w:t xml:space="preserve">guider </w:t>
      </w:r>
      <w:r w:rsidR="005C563E" w:rsidRPr="005C563E">
        <w:rPr>
          <w:rFonts w:ascii="Comic Sans MS" w:hAnsi="Comic Sans MS"/>
          <w:sz w:val="18"/>
          <w:szCs w:val="18"/>
        </w:rPr>
        <w:t xml:space="preserve">en mettant en œuvre les bonnes </w:t>
      </w:r>
      <w:r w:rsidR="005C563E" w:rsidRPr="005C563E">
        <w:rPr>
          <w:rFonts w:ascii="Comic Sans MS" w:hAnsi="Comic Sans MS"/>
          <w:sz w:val="18"/>
          <w:szCs w:val="18"/>
          <w:highlight w:val="lightGray"/>
        </w:rPr>
        <w:t>interventions.</w:t>
      </w:r>
      <w:r w:rsidR="005C563E">
        <w:rPr>
          <w:rFonts w:ascii="Comic Sans MS" w:hAnsi="Comic Sans MS"/>
          <w:sz w:val="18"/>
          <w:szCs w:val="18"/>
        </w:rPr>
        <w:t xml:space="preserve">  </w:t>
      </w:r>
      <w:r w:rsidRPr="005C563E">
        <w:rPr>
          <w:rFonts w:ascii="Comic Sans MS" w:hAnsi="Comic Sans MS"/>
          <w:sz w:val="20"/>
          <w:szCs w:val="20"/>
        </w:rPr>
        <w:t>Pourquoi la métacognition ?</w:t>
      </w:r>
      <w:r w:rsidRPr="005C563E">
        <w:rPr>
          <w:rFonts w:ascii="Comic Sans MS" w:hAnsi="Comic Sans MS"/>
          <w:sz w:val="16"/>
          <w:szCs w:val="16"/>
        </w:rPr>
        <w:t xml:space="preserve"> </w:t>
      </w:r>
      <w:r w:rsidR="005C563E" w:rsidRPr="005C563E">
        <w:rPr>
          <w:rFonts w:ascii="Comic Sans MS" w:hAnsi="Comic Sans MS"/>
          <w:sz w:val="16"/>
          <w:szCs w:val="16"/>
        </w:rPr>
        <w:t>Car elle :</w:t>
      </w:r>
    </w:p>
    <w:p w:rsidR="00926BAA" w:rsidRPr="005C563E" w:rsidRDefault="00926BAA" w:rsidP="00926BA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6"/>
          <w:szCs w:val="16"/>
        </w:rPr>
      </w:pPr>
      <w:r w:rsidRPr="005C563E">
        <w:rPr>
          <w:rFonts w:ascii="Comic Sans MS" w:hAnsi="Comic Sans MS"/>
          <w:sz w:val="16"/>
          <w:szCs w:val="16"/>
        </w:rPr>
        <w:t>est la stratégie la plus effica</w:t>
      </w:r>
      <w:r w:rsidR="005C563E">
        <w:rPr>
          <w:rFonts w:ascii="Comic Sans MS" w:hAnsi="Comic Sans MS"/>
          <w:sz w:val="16"/>
          <w:szCs w:val="16"/>
        </w:rPr>
        <w:t xml:space="preserve">ce pour favoriser le transfert : </w:t>
      </w:r>
      <w:r w:rsidRPr="005C563E">
        <w:rPr>
          <w:rFonts w:ascii="Comic Sans MS" w:hAnsi="Comic Sans MS"/>
          <w:sz w:val="16"/>
          <w:szCs w:val="16"/>
        </w:rPr>
        <w:t>elle installe les bases du transfert.</w:t>
      </w:r>
    </w:p>
    <w:p w:rsidR="005C563E" w:rsidRDefault="00926BAA" w:rsidP="005C563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6"/>
          <w:szCs w:val="16"/>
        </w:rPr>
      </w:pPr>
      <w:r w:rsidRPr="005C563E">
        <w:rPr>
          <w:rFonts w:ascii="Comic Sans MS" w:hAnsi="Comic Sans MS"/>
          <w:sz w:val="16"/>
          <w:szCs w:val="16"/>
        </w:rPr>
        <w:t>e</w:t>
      </w:r>
      <w:r w:rsidRPr="005C563E">
        <w:rPr>
          <w:rFonts w:ascii="Comic Sans MS" w:hAnsi="Comic Sans MS" w:cs="Helvetica"/>
          <w:sz w:val="16"/>
          <w:szCs w:val="16"/>
        </w:rPr>
        <w:t>xplique en bonne partie la différence entre les élèves qui réussissent bien et ceux qui réussissent moins bien ou qui échouent à l’école.</w:t>
      </w:r>
      <w:r w:rsidR="005C563E" w:rsidRPr="005C563E">
        <w:rPr>
          <w:rFonts w:ascii="Comic Sans MS" w:hAnsi="Comic Sans MS"/>
          <w:sz w:val="16"/>
          <w:szCs w:val="16"/>
        </w:rPr>
        <w:t xml:space="preserve"> Elle </w:t>
      </w:r>
      <w:r w:rsidRPr="005C563E">
        <w:rPr>
          <w:rFonts w:ascii="Comic Sans MS" w:hAnsi="Comic Sans MS"/>
          <w:sz w:val="16"/>
          <w:szCs w:val="16"/>
        </w:rPr>
        <w:t>est utile et nécessaire dans toute tâche scolaire, elle fournit des moyens pour apprendre.</w:t>
      </w:r>
      <w:r w:rsidR="005C563E" w:rsidRPr="005C563E">
        <w:rPr>
          <w:rFonts w:ascii="Comic Sans MS" w:hAnsi="Comic Sans MS"/>
          <w:sz w:val="16"/>
          <w:szCs w:val="16"/>
        </w:rPr>
        <w:tab/>
      </w:r>
      <w:r w:rsidR="005C563E" w:rsidRPr="005C563E">
        <w:rPr>
          <w:rFonts w:ascii="Comic Sans MS" w:hAnsi="Comic Sans MS"/>
          <w:sz w:val="16"/>
          <w:szCs w:val="16"/>
        </w:rPr>
        <w:tab/>
      </w:r>
    </w:p>
    <w:p w:rsidR="00926BAA" w:rsidRPr="005C563E" w:rsidRDefault="00926BAA" w:rsidP="005C563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6"/>
          <w:szCs w:val="16"/>
        </w:rPr>
      </w:pPr>
      <w:r w:rsidRPr="005C563E">
        <w:rPr>
          <w:rFonts w:ascii="Comic Sans MS" w:hAnsi="Comic Sans MS" w:cs="Arial"/>
          <w:color w:val="000000"/>
          <w:sz w:val="16"/>
          <w:szCs w:val="16"/>
        </w:rPr>
        <w:t xml:space="preserve">est importante dans </w:t>
      </w:r>
      <w:r w:rsidR="005C563E" w:rsidRPr="005C563E">
        <w:rPr>
          <w:rFonts w:ascii="Comic Sans MS" w:hAnsi="Comic Sans MS" w:cs="Arial"/>
          <w:color w:val="000000"/>
          <w:sz w:val="16"/>
          <w:szCs w:val="16"/>
        </w:rPr>
        <w:t xml:space="preserve">le </w:t>
      </w:r>
      <w:r w:rsidRPr="005C563E">
        <w:rPr>
          <w:rFonts w:ascii="Comic Sans MS" w:hAnsi="Comic Sans MS" w:cs="Arial"/>
          <w:color w:val="000000"/>
          <w:sz w:val="16"/>
          <w:szCs w:val="16"/>
        </w:rPr>
        <w:t xml:space="preserve">développement du niveau de </w:t>
      </w:r>
      <w:proofErr w:type="spellStart"/>
      <w:r w:rsidRPr="005C563E">
        <w:rPr>
          <w:rFonts w:ascii="Comic Sans MS" w:hAnsi="Comic Sans MS" w:cs="Arial"/>
          <w:color w:val="000000"/>
          <w:sz w:val="16"/>
          <w:szCs w:val="16"/>
        </w:rPr>
        <w:t>littératie</w:t>
      </w:r>
      <w:proofErr w:type="spellEnd"/>
      <w:r w:rsidRPr="005C563E">
        <w:rPr>
          <w:rFonts w:ascii="Comic Sans MS" w:hAnsi="Comic Sans MS" w:cs="Arial"/>
          <w:color w:val="000000"/>
          <w:sz w:val="16"/>
          <w:szCs w:val="16"/>
        </w:rPr>
        <w:t xml:space="preserve"> des élèves.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487"/>
        <w:gridCol w:w="4707"/>
        <w:gridCol w:w="4742"/>
      </w:tblGrid>
      <w:tr w:rsidR="00926BAA" w:rsidTr="00B015FB">
        <w:tc>
          <w:tcPr>
            <w:tcW w:w="2505" w:type="pct"/>
            <w:tcBorders>
              <w:top w:val="single" w:sz="12" w:space="0" w:color="auto"/>
              <w:left w:val="single" w:sz="12" w:space="0" w:color="auto"/>
            </w:tcBorders>
          </w:tcPr>
          <w:p w:rsidR="00926BAA" w:rsidRPr="00B015FB" w:rsidRDefault="00644363" w:rsidP="00D738A7">
            <w:pPr>
              <w:pStyle w:val="Paragraphedeliste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E</w:t>
            </w:r>
            <w:r w:rsidR="00926BAA" w:rsidRPr="00B015FB">
              <w:rPr>
                <w:rFonts w:ascii="Comic Sans MS" w:hAnsi="Comic Sans MS" w:cs="Arial"/>
                <w:color w:val="000000"/>
                <w:sz w:val="20"/>
                <w:szCs w:val="20"/>
              </w:rPr>
              <w:t>xemples d’interventions métacognitives</w:t>
            </w:r>
          </w:p>
        </w:tc>
        <w:tc>
          <w:tcPr>
            <w:tcW w:w="2495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BAA" w:rsidRPr="00D738A7" w:rsidRDefault="0063415D" w:rsidP="0063415D">
            <w:pPr>
              <w:pStyle w:val="Paragraphedeliste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</w:t>
            </w:r>
            <w:r w:rsidR="00D738A7" w:rsidRPr="00D738A7">
              <w:rPr>
                <w:rFonts w:ascii="Comic Sans MS" w:hAnsi="Comic Sans MS" w:cs="Arial"/>
                <w:color w:val="000000"/>
                <w:sz w:val="20"/>
                <w:szCs w:val="20"/>
              </w:rPr>
              <w:t>a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ra</w:t>
            </w:r>
            <w:r w:rsidR="00D738A7" w:rsidRPr="00D738A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ctéristiques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et exemples de</w:t>
            </w:r>
            <w:r w:rsidR="00D738A7" w:rsidRPr="00D738A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question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</w:t>
            </w:r>
            <w:r w:rsidR="00D738A7" w:rsidRPr="00D738A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métacognitive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</w:t>
            </w:r>
          </w:p>
        </w:tc>
      </w:tr>
      <w:tr w:rsidR="00234B4C" w:rsidTr="00B015FB">
        <w:trPr>
          <w:trHeight w:val="540"/>
        </w:trPr>
        <w:tc>
          <w:tcPr>
            <w:tcW w:w="2505" w:type="pct"/>
            <w:vMerge w:val="restart"/>
            <w:tcBorders>
              <w:left w:val="single" w:sz="12" w:space="0" w:color="auto"/>
            </w:tcBorders>
          </w:tcPr>
          <w:p w:rsidR="00234B4C" w:rsidRPr="00C752FE" w:rsidRDefault="00234B4C" w:rsidP="00926BAA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C752FE">
              <w:rPr>
                <w:rFonts w:ascii="Comic Sans MS" w:hAnsi="Comic Sans MS" w:cs="Arial"/>
                <w:color w:val="000000"/>
                <w:sz w:val="20"/>
                <w:szCs w:val="20"/>
              </w:rPr>
              <w:t>AVANT l’apprentissage, pour développer des compétences métacognitives, l’élève devrait :</w:t>
            </w:r>
          </w:p>
          <w:p w:rsidR="00234B4C" w:rsidRPr="00C752FE" w:rsidRDefault="00234B4C" w:rsidP="00C752F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e</w:t>
            </w:r>
            <w:r w:rsidRPr="00C752FE">
              <w:rPr>
                <w:rFonts w:ascii="Comic Sans MS" w:hAnsi="Comic Sans MS" w:cs="Arial"/>
                <w:color w:val="000000"/>
                <w:sz w:val="20"/>
                <w:szCs w:val="20"/>
              </w:rPr>
              <w:t>ssayer d’évaluer le degré de certitude des connaissances qu’il croit avoir;</w:t>
            </w:r>
          </w:p>
          <w:p w:rsidR="00234B4C" w:rsidRPr="00C752FE" w:rsidRDefault="00234B4C" w:rsidP="00C752F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e</w:t>
            </w:r>
            <w:r w:rsidRPr="00C752FE">
              <w:rPr>
                <w:rFonts w:ascii="Comic Sans MS" w:hAnsi="Comic Sans MS" w:cs="Arial"/>
                <w:color w:val="000000"/>
                <w:sz w:val="20"/>
                <w:szCs w:val="20"/>
              </w:rPr>
              <w:t>ssayer d’anticiper les difficultés qu’il pourrait rencontrer;</w:t>
            </w:r>
          </w:p>
          <w:p w:rsidR="00234B4C" w:rsidRPr="00C752FE" w:rsidRDefault="00234B4C" w:rsidP="00C752F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é</w:t>
            </w:r>
            <w:r w:rsidRPr="00C752FE">
              <w:rPr>
                <w:rFonts w:ascii="Comic Sans MS" w:hAnsi="Comic Sans MS" w:cs="Arial"/>
                <w:color w:val="000000"/>
                <w:sz w:val="20"/>
                <w:szCs w:val="20"/>
              </w:rPr>
              <w:t>valuer son attitude face à cette nouvelle matière;</w:t>
            </w:r>
          </w:p>
          <w:p w:rsidR="00234B4C" w:rsidRPr="00C752FE" w:rsidRDefault="00234B4C" w:rsidP="00C752F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i</w:t>
            </w:r>
            <w:r w:rsidRPr="00C752FE">
              <w:rPr>
                <w:rFonts w:ascii="Comic Sans MS" w:hAnsi="Comic Sans MS" w:cs="Arial"/>
                <w:color w:val="000000"/>
                <w:sz w:val="20"/>
                <w:szCs w:val="20"/>
              </w:rPr>
              <w:t>dentifier et évaluer les habiletés qu’il a pour ce nouvel apprentissage;</w:t>
            </w:r>
          </w:p>
          <w:p w:rsidR="00234B4C" w:rsidRDefault="00234B4C" w:rsidP="00C752F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</w:t>
            </w:r>
            <w:r w:rsidRPr="00C752FE">
              <w:rPr>
                <w:rFonts w:ascii="Comic Sans MS" w:hAnsi="Comic Sans MS" w:cs="Arial"/>
                <w:color w:val="000000"/>
                <w:sz w:val="20"/>
                <w:szCs w:val="20"/>
              </w:rPr>
              <w:t>e donner un objectif personnel d’apprentissage en le choisissant lui-même et en le justifiant;</w:t>
            </w:r>
          </w:p>
        </w:tc>
        <w:tc>
          <w:tcPr>
            <w:tcW w:w="2495" w:type="pct"/>
            <w:gridSpan w:val="2"/>
            <w:tcBorders>
              <w:bottom w:val="nil"/>
              <w:right w:val="single" w:sz="12" w:space="0" w:color="auto"/>
            </w:tcBorders>
          </w:tcPr>
          <w:p w:rsidR="00234B4C" w:rsidRPr="00CE57D8" w:rsidRDefault="00234B4C" w:rsidP="00CE57D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CE57D8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La question reste ouverte et porte </w:t>
            </w:r>
            <w:r w:rsidR="00CE57D8" w:rsidRPr="00CE57D8">
              <w:rPr>
                <w:rFonts w:ascii="Comic Sans MS" w:hAnsi="Comic Sans MS" w:cs="Arial"/>
                <w:color w:val="000000"/>
                <w:sz w:val="18"/>
                <w:szCs w:val="18"/>
              </w:rPr>
              <w:t>directement sur les processus mentaux de l’élève (</w:t>
            </w:r>
            <w:r w:rsidRPr="00CE57D8">
              <w:rPr>
                <w:rFonts w:ascii="Comic Sans MS" w:hAnsi="Comic Sans MS" w:cs="Arial"/>
                <w:color w:val="000000"/>
                <w:sz w:val="18"/>
                <w:szCs w:val="18"/>
              </w:rPr>
              <w:t>sur le « comment »</w:t>
            </w:r>
            <w:r w:rsidR="00CE57D8" w:rsidRPr="00CE57D8">
              <w:rPr>
                <w:rFonts w:ascii="Comic Sans MS" w:hAnsi="Comic Sans MS" w:cs="Arial"/>
                <w:color w:val="000000"/>
                <w:sz w:val="18"/>
                <w:szCs w:val="18"/>
              </w:rPr>
              <w:t>)</w:t>
            </w:r>
            <w:r w:rsidRPr="00CE57D8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. </w:t>
            </w:r>
            <w:r w:rsidR="00CE57D8" w:rsidRPr="00CE57D8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Elle amène l’élève à analyser explicitement ses stratégies cognitives et métacognitives et non n’importe quelle stratégie. </w:t>
            </w:r>
            <w:r w:rsidRPr="00CE57D8">
              <w:rPr>
                <w:rFonts w:ascii="Comic Sans MS" w:hAnsi="Comic Sans MS" w:cs="Arial"/>
                <w:color w:val="000000"/>
                <w:sz w:val="18"/>
                <w:szCs w:val="18"/>
              </w:rPr>
              <w:t>La question favorisera un comportement métacognitif si elle amène l’</w:t>
            </w:r>
            <w:r w:rsidR="00864F71" w:rsidRPr="00CE57D8">
              <w:rPr>
                <w:rFonts w:ascii="Comic Sans MS" w:hAnsi="Comic Sans MS" w:cs="Arial"/>
                <w:color w:val="000000"/>
                <w:sz w:val="18"/>
                <w:szCs w:val="18"/>
              </w:rPr>
              <w:t>élève</w:t>
            </w:r>
            <w:r w:rsidRPr="00CE57D8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à :</w:t>
            </w:r>
          </w:p>
        </w:tc>
      </w:tr>
      <w:tr w:rsidR="00234B4C" w:rsidTr="00B015FB">
        <w:trPr>
          <w:trHeight w:val="1410"/>
        </w:trPr>
        <w:tc>
          <w:tcPr>
            <w:tcW w:w="2505" w:type="pct"/>
            <w:vMerge/>
            <w:tcBorders>
              <w:left w:val="single" w:sz="12" w:space="0" w:color="auto"/>
            </w:tcBorders>
          </w:tcPr>
          <w:p w:rsidR="00234B4C" w:rsidRPr="00C752FE" w:rsidRDefault="00234B4C" w:rsidP="00926BAA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63415D" w:rsidRDefault="00864F71" w:rsidP="00234B4C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Analyser ce qui se passe dans sa tête :</w:t>
            </w:r>
          </w:p>
          <w:p w:rsidR="00864F71" w:rsidRDefault="00864F71" w:rsidP="00864F7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As-tu vu des images dans ta tête ?</w:t>
            </w:r>
          </w:p>
          <w:p w:rsidR="00864F71" w:rsidRDefault="00864F71" w:rsidP="00864F7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À quoi penses-tu lorsque tu lis cela ?</w:t>
            </w:r>
          </w:p>
          <w:p w:rsidR="00864F71" w:rsidRDefault="00864F71" w:rsidP="00864F7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Qu’est-ce qui se passe dans ta tête quand tu lis le problème ?</w:t>
            </w:r>
            <w:r w:rsidR="00411E10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Qu’est-ce que tu te dis?</w:t>
            </w:r>
          </w:p>
          <w:p w:rsidR="00234B4C" w:rsidRDefault="0029242B" w:rsidP="00234B4C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J</w:t>
            </w:r>
            <w:r w:rsidR="00234B4C">
              <w:rPr>
                <w:rFonts w:ascii="Comic Sans MS" w:hAnsi="Comic Sans MS" w:cs="Arial"/>
                <w:color w:val="000000"/>
                <w:sz w:val="20"/>
                <w:szCs w:val="20"/>
              </w:rPr>
              <w:t>ustifier </w:t>
            </w:r>
            <w:r w:rsidR="00864F71">
              <w:rPr>
                <w:rFonts w:ascii="Comic Sans MS" w:hAnsi="Comic Sans MS" w:cs="Arial"/>
                <w:color w:val="000000"/>
                <w:sz w:val="20"/>
                <w:szCs w:val="20"/>
              </w:rPr>
              <w:t>ou expliquer ce qu’il fait :</w:t>
            </w:r>
          </w:p>
          <w:p w:rsidR="00234B4C" w:rsidRDefault="00234B4C" w:rsidP="00234B4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Lorsque que tu rencontres une difficulté, que fais-tu ?</w:t>
            </w:r>
          </w:p>
          <w:p w:rsidR="00864F71" w:rsidRDefault="00864F71" w:rsidP="00234B4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Comment as-tu procédé ?</w:t>
            </w:r>
          </w:p>
          <w:p w:rsidR="00234B4C" w:rsidRDefault="0029242B" w:rsidP="0029242B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</w:t>
            </w:r>
            <w:r w:rsidR="00234B4C">
              <w:rPr>
                <w:rFonts w:ascii="Comic Sans MS" w:hAnsi="Comic Sans MS" w:cs="Arial"/>
                <w:color w:val="000000"/>
                <w:sz w:val="20"/>
                <w:szCs w:val="20"/>
              </w:rPr>
              <w:t>rendre conscience :</w:t>
            </w:r>
          </w:p>
          <w:p w:rsidR="00234B4C" w:rsidRDefault="00234B4C" w:rsidP="00234B4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Qu’est-ce que tu cherches ?</w:t>
            </w:r>
          </w:p>
          <w:p w:rsidR="00234B4C" w:rsidRDefault="00234B4C" w:rsidP="00234B4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Qu’est-ce qui est nouveau pour toi ?</w:t>
            </w:r>
          </w:p>
          <w:p w:rsidR="00234B4C" w:rsidRPr="00864F71" w:rsidRDefault="00234B4C" w:rsidP="00864F71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Qu’est-ce que tu as appris ?</w:t>
            </w:r>
            <w:r w:rsidR="00864F71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864F71">
              <w:rPr>
                <w:rFonts w:ascii="Comic Sans MS" w:hAnsi="Comic Sans MS" w:cs="Arial"/>
                <w:color w:val="000000"/>
                <w:sz w:val="20"/>
                <w:szCs w:val="20"/>
              </w:rPr>
              <w:t>modifié ?</w:t>
            </w:r>
          </w:p>
          <w:p w:rsidR="00234B4C" w:rsidRDefault="00E627BA" w:rsidP="00234B4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Que te manque-t-il comme information ?</w:t>
            </w:r>
          </w:p>
          <w:p w:rsidR="00E627BA" w:rsidRDefault="00E627BA" w:rsidP="00234B4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D’après toi, à quoi pourrait ressembler la réponse ?</w:t>
            </w:r>
          </w:p>
          <w:p w:rsidR="00E627BA" w:rsidRPr="00E627BA" w:rsidRDefault="00E627BA" w:rsidP="00E627BA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D’après toi, quels moyens ou ressources autres que l’aide du professeur peux-tu utiliser ?</w:t>
            </w:r>
          </w:p>
          <w:p w:rsidR="00E627BA" w:rsidRDefault="0029242B" w:rsidP="00E627BA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</w:t>
            </w:r>
            <w:r w:rsidR="00234B4C">
              <w:rPr>
                <w:rFonts w:ascii="Comic Sans MS" w:hAnsi="Comic Sans MS" w:cs="Arial"/>
                <w:color w:val="000000"/>
                <w:sz w:val="20"/>
                <w:szCs w:val="20"/>
              </w:rPr>
              <w:t>omparer</w:t>
            </w:r>
            <w:r w:rsidR="00E627BA">
              <w:rPr>
                <w:rFonts w:ascii="Comic Sans MS" w:hAnsi="Comic Sans MS" w:cs="Arial"/>
                <w:color w:val="000000"/>
                <w:sz w:val="20"/>
                <w:szCs w:val="20"/>
              </w:rPr>
              <w:t> :</w:t>
            </w:r>
          </w:p>
          <w:p w:rsidR="00E627BA" w:rsidRDefault="00E627BA" w:rsidP="00E627BA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Qu’est-ce qui est nouveau pour toi ?</w:t>
            </w:r>
          </w:p>
          <w:p w:rsidR="00CE57D8" w:rsidRDefault="00E627BA" w:rsidP="00CE57D8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864F71">
              <w:rPr>
                <w:rFonts w:ascii="Comic Sans MS" w:hAnsi="Comic Sans MS" w:cs="Arial"/>
                <w:color w:val="000000"/>
                <w:sz w:val="20"/>
                <w:szCs w:val="20"/>
              </w:rPr>
              <w:t>Qu</w:t>
            </w:r>
            <w:r w:rsidR="00864F71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elles sont les différences (ou ressemblances) entre </w:t>
            </w:r>
            <w:r w:rsidRPr="00864F71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les 2 versions de ce texte ? </w:t>
            </w:r>
          </w:p>
          <w:p w:rsidR="00234B4C" w:rsidRPr="00CE57D8" w:rsidRDefault="00E627BA" w:rsidP="00CE57D8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CE57D8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As-tu déjà vu une question semblable ? Si </w:t>
            </w:r>
            <w:r w:rsidR="00CE57D8" w:rsidRPr="00CE57D8">
              <w:rPr>
                <w:rFonts w:ascii="Comic Sans MS" w:hAnsi="Comic Sans MS" w:cs="Arial"/>
                <w:color w:val="000000"/>
                <w:sz w:val="20"/>
                <w:szCs w:val="20"/>
              </w:rPr>
              <w:t>oui, peux-tu procéder de la même façon pour répondre à cette question ?</w:t>
            </w:r>
          </w:p>
        </w:tc>
        <w:tc>
          <w:tcPr>
            <w:tcW w:w="1252" w:type="pct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627BA" w:rsidRPr="0063415D" w:rsidRDefault="0029242B" w:rsidP="0063415D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</w:t>
            </w:r>
            <w:r w:rsidR="00E627BA">
              <w:rPr>
                <w:rFonts w:ascii="Comic Sans MS" w:hAnsi="Comic Sans MS" w:cs="Arial"/>
                <w:color w:val="000000"/>
                <w:sz w:val="20"/>
                <w:szCs w:val="20"/>
              </w:rPr>
              <w:t>’autoévaluer :</w:t>
            </w:r>
          </w:p>
          <w:p w:rsidR="0029242B" w:rsidRDefault="0029242B" w:rsidP="00E627BA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Sans consulter le corrigé, comment sais-tu que ta réponse est bonne ?</w:t>
            </w:r>
          </w:p>
          <w:p w:rsidR="0029242B" w:rsidRPr="0063415D" w:rsidRDefault="0029242B" w:rsidP="0063415D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Quel est ton degré de certitude ?</w:t>
            </w:r>
          </w:p>
          <w:p w:rsidR="0029242B" w:rsidRPr="0029242B" w:rsidRDefault="0029242B" w:rsidP="0029242B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Jusqu’à quel point es-tu satisfait de ton travail ? ta démarche ? etc.</w:t>
            </w:r>
          </w:p>
          <w:p w:rsidR="00234B4C" w:rsidRDefault="0029242B" w:rsidP="00E627BA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Verbaliser sa réflexion</w:t>
            </w:r>
          </w:p>
          <w:p w:rsidR="0029242B" w:rsidRDefault="000B25BE" w:rsidP="0029242B">
            <w:pPr>
              <w:pStyle w:val="Paragraphedeliste"/>
              <w:numPr>
                <w:ilvl w:val="0"/>
                <w:numId w:val="14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Peux-tu </w:t>
            </w:r>
            <w:r w:rsidR="0029242B">
              <w:rPr>
                <w:rFonts w:ascii="Comic Sans MS" w:hAnsi="Comic Sans MS" w:cs="Arial"/>
                <w:color w:val="000000"/>
                <w:sz w:val="20"/>
                <w:szCs w:val="20"/>
              </w:rPr>
              <w:t>répéter la question dans tes mots ?</w:t>
            </w:r>
          </w:p>
          <w:p w:rsidR="0029242B" w:rsidRDefault="0029242B" w:rsidP="0029242B">
            <w:pPr>
              <w:pStyle w:val="Paragraphedeliste"/>
              <w:numPr>
                <w:ilvl w:val="0"/>
                <w:numId w:val="14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Qu’est-ce que tu ne comprends pas ?</w:t>
            </w:r>
          </w:p>
          <w:p w:rsidR="0029242B" w:rsidRDefault="0029242B" w:rsidP="0029242B">
            <w:pPr>
              <w:pStyle w:val="Paragraphedeliste"/>
              <w:numPr>
                <w:ilvl w:val="0"/>
                <w:numId w:val="14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a-t-il</w:t>
            </w:r>
            <w:proofErr w:type="spellEnd"/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des mots que tu ne comprends pas</w:t>
            </w:r>
            <w:r w:rsidR="00CE57D8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?</w:t>
            </w:r>
          </w:p>
          <w:p w:rsidR="0029242B" w:rsidRDefault="0029242B" w:rsidP="0029242B">
            <w:pPr>
              <w:pStyle w:val="Paragraphedeliste"/>
              <w:numPr>
                <w:ilvl w:val="0"/>
                <w:numId w:val="14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Peux-tu m’expliquer cette notion</w:t>
            </w:r>
            <w:r w:rsidR="00CE57D8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?</w:t>
            </w:r>
          </w:p>
          <w:p w:rsidR="0029242B" w:rsidRDefault="0029242B" w:rsidP="0029242B">
            <w:pPr>
              <w:pStyle w:val="Paragraphedeliste"/>
              <w:numPr>
                <w:ilvl w:val="0"/>
                <w:numId w:val="14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Qu’en penses-tu</w:t>
            </w:r>
            <w:r w:rsidR="00CE57D8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?</w:t>
            </w:r>
          </w:p>
          <w:p w:rsidR="0029242B" w:rsidRDefault="0029242B" w:rsidP="0029242B">
            <w:pPr>
              <w:pStyle w:val="Paragraphedeliste"/>
              <w:numPr>
                <w:ilvl w:val="0"/>
                <w:numId w:val="14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Quelle difficulté as-tu rencontrée et qu’as-tu fait ?</w:t>
            </w:r>
          </w:p>
          <w:p w:rsidR="0029242B" w:rsidRDefault="0029242B" w:rsidP="00E627BA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Faire des liens (entre l’avant et l’après, etc.)</w:t>
            </w:r>
          </w:p>
          <w:p w:rsidR="0029242B" w:rsidRDefault="0029242B" w:rsidP="0029242B">
            <w:pPr>
              <w:pStyle w:val="Paragraphedeliste"/>
              <w:numPr>
                <w:ilvl w:val="0"/>
                <w:numId w:val="15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Qu’as-tu appris dans cette activité ?</w:t>
            </w:r>
          </w:p>
          <w:p w:rsidR="0029242B" w:rsidRDefault="00705DEF" w:rsidP="0029242B">
            <w:pPr>
              <w:pStyle w:val="Paragraphedeliste"/>
              <w:numPr>
                <w:ilvl w:val="0"/>
                <w:numId w:val="15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Qu’est-ce que tu sais sur ce sujet ?</w:t>
            </w:r>
          </w:p>
          <w:p w:rsidR="00705DEF" w:rsidRDefault="00705DEF" w:rsidP="0029242B">
            <w:pPr>
              <w:pStyle w:val="Paragraphedeliste"/>
              <w:numPr>
                <w:ilvl w:val="0"/>
                <w:numId w:val="15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Quelles sont les notions, d’après toi, qui t’aideraient à répondre à cette question ?</w:t>
            </w:r>
          </w:p>
          <w:p w:rsidR="00705DEF" w:rsidRDefault="00705DEF" w:rsidP="0029242B">
            <w:pPr>
              <w:pStyle w:val="Paragraphedeliste"/>
              <w:numPr>
                <w:ilvl w:val="0"/>
                <w:numId w:val="15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Quelles sont les étapes à suivre pour répondre à cette question ?</w:t>
            </w:r>
          </w:p>
          <w:p w:rsidR="0029242B" w:rsidRDefault="00705DEF" w:rsidP="00E627BA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Transférer</w:t>
            </w:r>
          </w:p>
          <w:p w:rsidR="00705DEF" w:rsidRDefault="00705DEF" w:rsidP="00705DEF">
            <w:pPr>
              <w:pStyle w:val="Paragraphedeliste"/>
              <w:numPr>
                <w:ilvl w:val="0"/>
                <w:numId w:val="16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Qu’est-ce que tu réutiliseras dans une tâche semblable ?</w:t>
            </w:r>
          </w:p>
          <w:p w:rsidR="00234B4C" w:rsidRDefault="000B25BE" w:rsidP="000B25BE">
            <w:pPr>
              <w:pStyle w:val="Paragraphedeliste"/>
              <w:numPr>
                <w:ilvl w:val="0"/>
                <w:numId w:val="16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Quelle autre stratégie aurait pu être utile ?</w:t>
            </w:r>
          </w:p>
          <w:p w:rsidR="00411E10" w:rsidRPr="000B25BE" w:rsidRDefault="00411E10" w:rsidP="000B25BE">
            <w:pPr>
              <w:pStyle w:val="Paragraphedeliste"/>
              <w:numPr>
                <w:ilvl w:val="0"/>
                <w:numId w:val="16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Comment pourrais-tu aider un élève qui rencontre la même difficulté que toi ?</w:t>
            </w:r>
          </w:p>
        </w:tc>
      </w:tr>
      <w:tr w:rsidR="00234B4C" w:rsidTr="00B015FB">
        <w:tc>
          <w:tcPr>
            <w:tcW w:w="2505" w:type="pct"/>
            <w:tcBorders>
              <w:left w:val="single" w:sz="12" w:space="0" w:color="auto"/>
            </w:tcBorders>
          </w:tcPr>
          <w:p w:rsidR="00234B4C" w:rsidRDefault="00234B4C" w:rsidP="00C752F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PENDANT l’apprentissage, </w:t>
            </w:r>
            <w:r w:rsidRPr="00C752FE">
              <w:rPr>
                <w:rFonts w:ascii="Comic Sans MS" w:hAnsi="Comic Sans MS" w:cs="Arial"/>
                <w:color w:val="000000"/>
                <w:sz w:val="20"/>
                <w:szCs w:val="20"/>
              </w:rPr>
              <w:t>pour développer des compétences métacognitives, l’élève devrait :</w:t>
            </w:r>
          </w:p>
          <w:p w:rsidR="00234B4C" w:rsidRDefault="00234B4C" w:rsidP="00C752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comparer ses réponses ou ses textes avec ceux d’autres personnes;</w:t>
            </w:r>
          </w:p>
          <w:p w:rsidR="00234B4C" w:rsidRDefault="00234B4C" w:rsidP="00C752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compléter les réponses données ou les textes rédigés par d’autres personnes;</w:t>
            </w:r>
          </w:p>
          <w:p w:rsidR="00234B4C" w:rsidRDefault="00234B4C" w:rsidP="00C752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trouver les erreurs dans les documents produits par d’autres personnes;</w:t>
            </w:r>
          </w:p>
          <w:p w:rsidR="00234B4C" w:rsidRDefault="00234B4C" w:rsidP="00C752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rédiger des problèmes ou des questions à partir de réponses;</w:t>
            </w:r>
          </w:p>
          <w:p w:rsidR="00234B4C" w:rsidRDefault="00234B4C" w:rsidP="00C752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résoudre un problème ou rédiger un texte à relais;</w:t>
            </w:r>
          </w:p>
          <w:p w:rsidR="00234B4C" w:rsidRDefault="00234B4C" w:rsidP="00C752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comparer des énoncés de problèmes ou des questions;</w:t>
            </w:r>
          </w:p>
          <w:p w:rsidR="00234B4C" w:rsidRDefault="00234B4C" w:rsidP="00C752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expliquer la réponse d’une autre personne;</w:t>
            </w:r>
          </w:p>
          <w:p w:rsidR="00234B4C" w:rsidRDefault="00234B4C" w:rsidP="00C752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résumer en une phrase ou deux ce qu’il vient d’apprendre;</w:t>
            </w:r>
          </w:p>
          <w:p w:rsidR="00234B4C" w:rsidRDefault="00234B4C" w:rsidP="00C752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anticiper la note qu’il aurait s’il devait passer un examen sur cette matière;</w:t>
            </w:r>
          </w:p>
          <w:p w:rsidR="00234B4C" w:rsidRDefault="00234B4C" w:rsidP="00C752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écrire le mot qui lui semble le plus important jusqu’à présent;</w:t>
            </w:r>
          </w:p>
          <w:p w:rsidR="00234B4C" w:rsidRDefault="00234B4C" w:rsidP="00C752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échanger sur la solution d’un problème avec ses coéquipiers;</w:t>
            </w:r>
          </w:p>
          <w:p w:rsidR="00234B4C" w:rsidRPr="00CE57D8" w:rsidRDefault="00234B4C" w:rsidP="00CE57D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expliquer, justi</w:t>
            </w:r>
            <w:r w:rsidR="00CE57D8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fier, une démarche, une réponse, </w:t>
            </w:r>
            <w:r w:rsidRPr="00CE57D8">
              <w:rPr>
                <w:rFonts w:ascii="Comic Sans MS" w:hAnsi="Comic Sans MS" w:cs="Arial"/>
                <w:color w:val="000000"/>
                <w:sz w:val="20"/>
                <w:szCs w:val="20"/>
              </w:rPr>
              <w:t>donner des exemples;</w:t>
            </w:r>
          </w:p>
        </w:tc>
        <w:tc>
          <w:tcPr>
            <w:tcW w:w="1243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234B4C" w:rsidRDefault="00234B4C" w:rsidP="00926BAA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52" w:type="pct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34B4C" w:rsidRDefault="00234B4C" w:rsidP="00926BAA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omic Sans MS" w:hAnsi="Comic Sans MS" w:cs="Arial"/>
                <w:color w:val="000000"/>
              </w:rPr>
            </w:pPr>
          </w:p>
        </w:tc>
      </w:tr>
      <w:tr w:rsidR="00234B4C" w:rsidTr="00B015FB">
        <w:tc>
          <w:tcPr>
            <w:tcW w:w="2505" w:type="pct"/>
            <w:tcBorders>
              <w:left w:val="single" w:sz="12" w:space="0" w:color="auto"/>
              <w:bottom w:val="single" w:sz="12" w:space="0" w:color="auto"/>
            </w:tcBorders>
          </w:tcPr>
          <w:p w:rsidR="00234B4C" w:rsidRDefault="00234B4C" w:rsidP="00C752FE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APRÈS l’apprentissage, </w:t>
            </w:r>
            <w:r w:rsidRPr="00C752FE">
              <w:rPr>
                <w:rFonts w:ascii="Comic Sans MS" w:hAnsi="Comic Sans MS" w:cs="Arial"/>
                <w:color w:val="000000"/>
                <w:sz w:val="20"/>
                <w:szCs w:val="20"/>
              </w:rPr>
              <w:t>pour développer des compétences métacognitives, l’élève devrait :</w:t>
            </w:r>
          </w:p>
          <w:p w:rsidR="00234B4C" w:rsidRDefault="00234B4C" w:rsidP="00760AC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s’autoévaluer : ce qu’il a appris, ce qu’il a trouvé difficile, ce qu’il pense devoir réviser davantage, ce qu’il a bien compris, ce qu’il a trouvé utile et nécessaire, ce qu’il a ressenti,…</w:t>
            </w:r>
          </w:p>
          <w:p w:rsidR="00234B4C" w:rsidRDefault="00234B4C" w:rsidP="00760AC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faire le bilan de ses apprentissages par des questions proposées par l’enseignant ou les élèves;</w:t>
            </w:r>
          </w:p>
          <w:p w:rsidR="00234B4C" w:rsidRDefault="00234B4C" w:rsidP="00760AC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Faire le bilan de sa démarche par des questions proposées par l’enseignant;</w:t>
            </w:r>
          </w:p>
          <w:p w:rsidR="00234B4C" w:rsidRDefault="00234B4C" w:rsidP="00760AC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Comparer les connaissances antérieures avec les nouvelles connaissances acquises;</w:t>
            </w:r>
          </w:p>
          <w:p w:rsidR="00234B4C" w:rsidRDefault="00234B4C" w:rsidP="00760AC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Remplir un journal de réflexion pouvant être complété après différents apprentissages;</w:t>
            </w:r>
          </w:p>
        </w:tc>
        <w:tc>
          <w:tcPr>
            <w:tcW w:w="1243" w:type="pct"/>
            <w:vMerge/>
            <w:tcBorders>
              <w:top w:val="nil"/>
              <w:bottom w:val="single" w:sz="12" w:space="0" w:color="auto"/>
              <w:right w:val="nil"/>
            </w:tcBorders>
          </w:tcPr>
          <w:p w:rsidR="00234B4C" w:rsidRDefault="00234B4C" w:rsidP="00926BAA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52" w:type="pct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4B4C" w:rsidRDefault="00234B4C" w:rsidP="00926BAA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omic Sans MS" w:hAnsi="Comic Sans MS" w:cs="Arial"/>
                <w:color w:val="000000"/>
              </w:rPr>
            </w:pPr>
          </w:p>
        </w:tc>
      </w:tr>
    </w:tbl>
    <w:p w:rsidR="00926BAA" w:rsidRPr="00926BAA" w:rsidRDefault="00926BAA" w:rsidP="00926BAA">
      <w:pPr>
        <w:pStyle w:val="Paragraphedeliste"/>
        <w:spacing w:line="240" w:lineRule="auto"/>
        <w:jc w:val="center"/>
        <w:rPr>
          <w:rFonts w:ascii="Comic Sans MS" w:hAnsi="Comic Sans MS"/>
        </w:rPr>
      </w:pPr>
    </w:p>
    <w:sectPr w:rsidR="00926BAA" w:rsidRPr="00926BAA" w:rsidSect="00926BAA">
      <w:foot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76" w:rsidRDefault="007A6376" w:rsidP="00B015FB">
      <w:pPr>
        <w:spacing w:after="0" w:line="240" w:lineRule="auto"/>
      </w:pPr>
      <w:r>
        <w:separator/>
      </w:r>
    </w:p>
  </w:endnote>
  <w:endnote w:type="continuationSeparator" w:id="0">
    <w:p w:rsidR="007A6376" w:rsidRDefault="007A6376" w:rsidP="00B0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FB" w:rsidRPr="0063415D" w:rsidRDefault="00B015FB">
    <w:pPr>
      <w:pStyle w:val="Pieddepage"/>
      <w:rPr>
        <w:rFonts w:ascii="Comic Sans MS" w:hAnsi="Comic Sans MS"/>
        <w:sz w:val="12"/>
        <w:szCs w:val="12"/>
      </w:rPr>
    </w:pPr>
    <w:r w:rsidRPr="0063415D">
      <w:rPr>
        <w:rFonts w:ascii="Comic Sans MS" w:hAnsi="Comic Sans MS"/>
        <w:sz w:val="12"/>
        <w:szCs w:val="12"/>
      </w:rPr>
      <w:t>Par Brigitte Labelle, d</w:t>
    </w:r>
    <w:r w:rsidR="0063415D" w:rsidRPr="0063415D">
      <w:rPr>
        <w:rFonts w:ascii="Comic Sans MS" w:hAnsi="Comic Sans MS"/>
        <w:sz w:val="12"/>
        <w:szCs w:val="12"/>
      </w:rPr>
      <w:t xml:space="preserve">’après </w:t>
    </w:r>
    <w:r w:rsidR="0063415D" w:rsidRPr="0063415D">
      <w:rPr>
        <w:rFonts w:ascii="Comic Sans MS" w:hAnsi="Comic Sans MS"/>
        <w:i/>
        <w:sz w:val="12"/>
        <w:szCs w:val="12"/>
      </w:rPr>
      <w:t>La métacognition</w:t>
    </w:r>
    <w:r w:rsidR="0063415D" w:rsidRPr="0063415D">
      <w:rPr>
        <w:rFonts w:ascii="Comic Sans MS" w:hAnsi="Comic Sans MS"/>
        <w:sz w:val="12"/>
        <w:szCs w:val="12"/>
      </w:rPr>
      <w:t>,</w:t>
    </w:r>
    <w:r w:rsidRPr="0063415D">
      <w:rPr>
        <w:rFonts w:ascii="Comic Sans MS" w:hAnsi="Comic Sans MS"/>
        <w:sz w:val="12"/>
        <w:szCs w:val="12"/>
      </w:rPr>
      <w:t xml:space="preserve"> Lisette Tremblay, animatrice Récit à commission scolaire</w:t>
    </w:r>
    <w:r w:rsidR="0063415D" w:rsidRPr="0063415D">
      <w:rPr>
        <w:rFonts w:ascii="Comic Sans MS" w:hAnsi="Comic Sans MS"/>
        <w:sz w:val="12"/>
        <w:szCs w:val="12"/>
      </w:rPr>
      <w:t xml:space="preserve"> La Riveraine,</w:t>
    </w:r>
    <w:r w:rsidRPr="0063415D">
      <w:rPr>
        <w:rFonts w:ascii="Comic Sans MS" w:hAnsi="Comic Sans MS"/>
        <w:sz w:val="12"/>
        <w:szCs w:val="12"/>
      </w:rPr>
      <w:t xml:space="preserve"> </w:t>
    </w:r>
    <w:r w:rsidRPr="0063415D">
      <w:rPr>
        <w:rFonts w:ascii="Comic Sans MS" w:hAnsi="Comic Sans MS"/>
        <w:i/>
        <w:sz w:val="12"/>
        <w:szCs w:val="12"/>
      </w:rPr>
      <w:t>Des questions pour favoriser la métacognition</w:t>
    </w:r>
    <w:r w:rsidR="0063415D">
      <w:rPr>
        <w:rFonts w:ascii="Comic Sans MS" w:hAnsi="Comic Sans MS"/>
        <w:sz w:val="12"/>
        <w:szCs w:val="12"/>
      </w:rPr>
      <w:t xml:space="preserve">, </w:t>
    </w:r>
    <w:r w:rsidR="0063415D" w:rsidRPr="0063415D">
      <w:rPr>
        <w:rFonts w:ascii="Comic Sans MS" w:hAnsi="Comic Sans MS"/>
        <w:sz w:val="12"/>
        <w:szCs w:val="12"/>
      </w:rPr>
      <w:t xml:space="preserve">article du </w:t>
    </w:r>
    <w:r w:rsidRPr="0063415D">
      <w:rPr>
        <w:rFonts w:ascii="Comic Sans MS" w:hAnsi="Comic Sans MS"/>
        <w:sz w:val="12"/>
        <w:szCs w:val="12"/>
      </w:rPr>
      <w:t>BPM, FG</w:t>
    </w:r>
    <w:r w:rsidR="0063415D" w:rsidRPr="0063415D">
      <w:rPr>
        <w:rFonts w:ascii="Comic Sans MS" w:hAnsi="Comic Sans MS"/>
        <w:sz w:val="12"/>
        <w:szCs w:val="12"/>
      </w:rPr>
      <w:t xml:space="preserve">A Montérégie, 29 novembre 2010, </w:t>
    </w:r>
    <w:r w:rsidR="0063415D" w:rsidRPr="0063415D">
      <w:rPr>
        <w:rFonts w:ascii="Comic Sans MS" w:hAnsi="Comic Sans MS"/>
        <w:i/>
        <w:sz w:val="12"/>
        <w:szCs w:val="12"/>
      </w:rPr>
      <w:t>et Pour guider la métacognition</w:t>
    </w:r>
    <w:r w:rsidR="0063415D" w:rsidRPr="0063415D">
      <w:rPr>
        <w:rFonts w:ascii="Comic Sans MS" w:hAnsi="Comic Sans MS"/>
        <w:sz w:val="12"/>
        <w:szCs w:val="12"/>
      </w:rPr>
      <w:t xml:space="preserve">, Presse de l’Université du Québec, Louise </w:t>
    </w:r>
    <w:proofErr w:type="spellStart"/>
    <w:r w:rsidR="0063415D" w:rsidRPr="0063415D">
      <w:rPr>
        <w:rFonts w:ascii="Comic Sans MS" w:hAnsi="Comic Sans MS"/>
        <w:sz w:val="12"/>
        <w:szCs w:val="12"/>
      </w:rPr>
      <w:t>Lafortune</w:t>
    </w:r>
    <w:proofErr w:type="spellEnd"/>
    <w:r w:rsidR="0063415D" w:rsidRPr="0063415D">
      <w:rPr>
        <w:rFonts w:ascii="Comic Sans MS" w:hAnsi="Comic Sans MS"/>
        <w:sz w:val="12"/>
        <w:szCs w:val="12"/>
      </w:rPr>
      <w:t>, Suzanne Jacob, Danièle Hébert.</w:t>
    </w:r>
    <w:r w:rsidRPr="0063415D">
      <w:rPr>
        <w:rFonts w:ascii="Comic Sans MS" w:hAnsi="Comic Sans MS"/>
        <w:sz w:val="12"/>
        <w:szCs w:val="12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76" w:rsidRDefault="007A6376" w:rsidP="00B015FB">
      <w:pPr>
        <w:spacing w:after="0" w:line="240" w:lineRule="auto"/>
      </w:pPr>
      <w:r>
        <w:separator/>
      </w:r>
    </w:p>
  </w:footnote>
  <w:footnote w:type="continuationSeparator" w:id="0">
    <w:p w:rsidR="007A6376" w:rsidRDefault="007A6376" w:rsidP="00B0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8E4"/>
    <w:multiLevelType w:val="hybridMultilevel"/>
    <w:tmpl w:val="243A4DA0"/>
    <w:lvl w:ilvl="0" w:tplc="50D0A87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3756E"/>
    <w:multiLevelType w:val="hybridMultilevel"/>
    <w:tmpl w:val="B366DEB2"/>
    <w:lvl w:ilvl="0" w:tplc="95C2DD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7870EF"/>
    <w:multiLevelType w:val="hybridMultilevel"/>
    <w:tmpl w:val="BC7ECDC0"/>
    <w:lvl w:ilvl="0" w:tplc="95C2DD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AC7344"/>
    <w:multiLevelType w:val="hybridMultilevel"/>
    <w:tmpl w:val="79343C0E"/>
    <w:lvl w:ilvl="0" w:tplc="95C2DD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4535E"/>
    <w:multiLevelType w:val="hybridMultilevel"/>
    <w:tmpl w:val="1D34B2BE"/>
    <w:lvl w:ilvl="0" w:tplc="50D0A87C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CB1B0F"/>
    <w:multiLevelType w:val="hybridMultilevel"/>
    <w:tmpl w:val="D29E918A"/>
    <w:lvl w:ilvl="0" w:tplc="95C2DD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7F3536"/>
    <w:multiLevelType w:val="hybridMultilevel"/>
    <w:tmpl w:val="3836F356"/>
    <w:lvl w:ilvl="0" w:tplc="95C2DD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EE07B4"/>
    <w:multiLevelType w:val="hybridMultilevel"/>
    <w:tmpl w:val="EE76A5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60FC0"/>
    <w:multiLevelType w:val="hybridMultilevel"/>
    <w:tmpl w:val="53DC8A2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5F574F"/>
    <w:multiLevelType w:val="hybridMultilevel"/>
    <w:tmpl w:val="7CA2F6A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EC7B86"/>
    <w:multiLevelType w:val="hybridMultilevel"/>
    <w:tmpl w:val="14CAF610"/>
    <w:lvl w:ilvl="0" w:tplc="95C2DD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DF4598"/>
    <w:multiLevelType w:val="hybridMultilevel"/>
    <w:tmpl w:val="5B648B22"/>
    <w:lvl w:ilvl="0" w:tplc="95C2DD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0D14DC"/>
    <w:multiLevelType w:val="hybridMultilevel"/>
    <w:tmpl w:val="FBCC46C6"/>
    <w:lvl w:ilvl="0" w:tplc="95C2DD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2E22F0"/>
    <w:multiLevelType w:val="hybridMultilevel"/>
    <w:tmpl w:val="33D28FE4"/>
    <w:lvl w:ilvl="0" w:tplc="50D0A87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65F74"/>
    <w:multiLevelType w:val="hybridMultilevel"/>
    <w:tmpl w:val="3FD42008"/>
    <w:lvl w:ilvl="0" w:tplc="95C2DD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8861B4"/>
    <w:multiLevelType w:val="hybridMultilevel"/>
    <w:tmpl w:val="1892181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E0C3D"/>
    <w:multiLevelType w:val="hybridMultilevel"/>
    <w:tmpl w:val="04FEE9C8"/>
    <w:lvl w:ilvl="0" w:tplc="50D0A87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8"/>
  </w:num>
  <w:num w:numId="5">
    <w:abstractNumId w:val="0"/>
  </w:num>
  <w:num w:numId="6">
    <w:abstractNumId w:val="9"/>
  </w:num>
  <w:num w:numId="7">
    <w:abstractNumId w:val="16"/>
  </w:num>
  <w:num w:numId="8">
    <w:abstractNumId w:val="13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1"/>
  </w:num>
  <w:num w:numId="14">
    <w:abstractNumId w:val="1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AA"/>
    <w:rsid w:val="000B25BE"/>
    <w:rsid w:val="00234B4C"/>
    <w:rsid w:val="0029242B"/>
    <w:rsid w:val="00411E10"/>
    <w:rsid w:val="005C563E"/>
    <w:rsid w:val="0063415D"/>
    <w:rsid w:val="00644363"/>
    <w:rsid w:val="00705DEF"/>
    <w:rsid w:val="00760ACB"/>
    <w:rsid w:val="007A6376"/>
    <w:rsid w:val="00864F71"/>
    <w:rsid w:val="00926BAA"/>
    <w:rsid w:val="00B015FB"/>
    <w:rsid w:val="00C16ED2"/>
    <w:rsid w:val="00C752FE"/>
    <w:rsid w:val="00CE57D8"/>
    <w:rsid w:val="00D738A7"/>
    <w:rsid w:val="00E275FD"/>
    <w:rsid w:val="00E627BA"/>
    <w:rsid w:val="00EF582D"/>
    <w:rsid w:val="00F0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B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1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5FB"/>
  </w:style>
  <w:style w:type="paragraph" w:styleId="Pieddepage">
    <w:name w:val="footer"/>
    <w:basedOn w:val="Normal"/>
    <w:link w:val="PieddepageCar"/>
    <w:uiPriority w:val="99"/>
    <w:unhideWhenUsed/>
    <w:rsid w:val="00B01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5FB"/>
  </w:style>
  <w:style w:type="paragraph" w:styleId="Textedebulles">
    <w:name w:val="Balloon Text"/>
    <w:basedOn w:val="Normal"/>
    <w:link w:val="TextedebullesCar"/>
    <w:uiPriority w:val="99"/>
    <w:semiHidden/>
    <w:unhideWhenUsed/>
    <w:rsid w:val="00B0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B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1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5FB"/>
  </w:style>
  <w:style w:type="paragraph" w:styleId="Pieddepage">
    <w:name w:val="footer"/>
    <w:basedOn w:val="Normal"/>
    <w:link w:val="PieddepageCar"/>
    <w:uiPriority w:val="99"/>
    <w:unhideWhenUsed/>
    <w:rsid w:val="00B01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5FB"/>
  </w:style>
  <w:style w:type="paragraph" w:styleId="Textedebulles">
    <w:name w:val="Balloon Text"/>
    <w:basedOn w:val="Normal"/>
    <w:link w:val="TextedebullesCar"/>
    <w:uiPriority w:val="99"/>
    <w:semiHidden/>
    <w:unhideWhenUsed/>
    <w:rsid w:val="00B0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cstl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elevetho</dc:creator>
  <cp:lastModifiedBy>elevetho</cp:lastModifiedBy>
  <cp:revision>4</cp:revision>
  <dcterms:created xsi:type="dcterms:W3CDTF">2015-03-15T13:00:00Z</dcterms:created>
  <dcterms:modified xsi:type="dcterms:W3CDTF">2015-03-17T05:43:00Z</dcterms:modified>
</cp:coreProperties>
</file>