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66" w:rsidRPr="00B11F8B" w:rsidRDefault="008438DF" w:rsidP="00BD57B8">
      <w:pPr>
        <w:ind w:firstLine="708"/>
        <w:jc w:val="center"/>
        <w:rPr>
          <w:b/>
          <w:sz w:val="28"/>
          <w:szCs w:val="28"/>
          <w:u w:val="single"/>
        </w:rPr>
      </w:pPr>
      <w:r w:rsidRPr="00B11F8B">
        <w:rPr>
          <w:b/>
          <w:sz w:val="28"/>
          <w:szCs w:val="28"/>
          <w:u w:val="single"/>
        </w:rPr>
        <w:t>Suis-je une situation de proportionnalité?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34"/>
        <w:gridCol w:w="1147"/>
        <w:gridCol w:w="4581"/>
      </w:tblGrid>
      <w:tr w:rsidR="003E3EED" w:rsidRPr="00BA6D45" w:rsidTr="006E1F47">
        <w:trPr>
          <w:jc w:val="center"/>
        </w:trPr>
        <w:tc>
          <w:tcPr>
            <w:tcW w:w="9162" w:type="dxa"/>
            <w:gridSpan w:val="3"/>
            <w:shd w:val="clear" w:color="auto" w:fill="BFBFBF" w:themeFill="background1" w:themeFillShade="BF"/>
            <w:tcMar>
              <w:top w:w="57" w:type="dxa"/>
            </w:tcMar>
          </w:tcPr>
          <w:p w:rsidR="003E3EED" w:rsidRPr="006E1F47" w:rsidRDefault="003E3EED" w:rsidP="003E3EED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Je sais…</w:t>
            </w:r>
          </w:p>
        </w:tc>
      </w:tr>
      <w:tr w:rsidR="003E3EED" w:rsidRPr="00BA6D45" w:rsidTr="006E1F47">
        <w:trPr>
          <w:jc w:val="center"/>
        </w:trPr>
        <w:tc>
          <w:tcPr>
            <w:tcW w:w="9162" w:type="dxa"/>
            <w:gridSpan w:val="3"/>
            <w:tcBorders>
              <w:bottom w:val="single" w:sz="4" w:space="0" w:color="auto"/>
            </w:tcBorders>
            <w:tcMar>
              <w:top w:w="57" w:type="dxa"/>
            </w:tcMar>
          </w:tcPr>
          <w:p w:rsidR="006E1F47" w:rsidRPr="006E1F47" w:rsidRDefault="003E3EED" w:rsidP="006E1F4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 xml:space="preserve">Dans une </w:t>
            </w:r>
            <w:r w:rsidRPr="006E1F47">
              <w:rPr>
                <w:rFonts w:ascii="Andalus" w:hAnsi="Andalus" w:cs="Andalus"/>
                <w:i/>
                <w:sz w:val="20"/>
                <w:szCs w:val="20"/>
              </w:rPr>
              <w:t>situation de proportionnalité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, il existe un lien entre deux </w:t>
            </w:r>
            <w:r w:rsidR="006E1F47"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quantités</w:t>
            </w:r>
            <w:r w:rsidR="006E1F47" w:rsidRPr="006E1F47">
              <w:rPr>
                <w:rFonts w:ascii="Andalus" w:hAnsi="Andalus" w:cs="Andalus"/>
                <w:sz w:val="20"/>
                <w:szCs w:val="20"/>
              </w:rPr>
              <w:t>.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Ce lien r</w:t>
            </w:r>
            <w:r w:rsidR="006E1F47" w:rsidRPr="006E1F47">
              <w:rPr>
                <w:rFonts w:ascii="Andalus" w:hAnsi="Andalus" w:cs="Andalus"/>
                <w:sz w:val="20"/>
                <w:szCs w:val="20"/>
              </w:rPr>
              <w:t xml:space="preserve">eprésente une </w:t>
            </w:r>
            <w:r w:rsidR="006E1F47"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proportion</w:t>
            </w:r>
            <w:r w:rsidR="006E1F47" w:rsidRPr="006E1F47">
              <w:rPr>
                <w:rFonts w:ascii="Andalus" w:hAnsi="Andalus" w:cs="Andalus"/>
                <w:sz w:val="20"/>
                <w:szCs w:val="20"/>
              </w:rPr>
              <w:t>.</w:t>
            </w:r>
          </w:p>
          <w:p w:rsidR="003E3EED" w:rsidRPr="006E1F47" w:rsidRDefault="003E3EED" w:rsidP="006E1F4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On dit alors que les deux quantités sont</w:t>
            </w:r>
            <w:r w:rsidR="006E1F47" w:rsidRPr="006E1F47"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6E1F47"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proportionnelles</w:t>
            </w:r>
            <w:r w:rsidR="006E1F47" w:rsidRPr="006E1F47">
              <w:rPr>
                <w:rFonts w:ascii="Andalus" w:hAnsi="Andalus" w:cs="Andalus"/>
                <w:sz w:val="20"/>
                <w:szCs w:val="20"/>
              </w:rPr>
              <w:t>.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</w:t>
            </w:r>
          </w:p>
          <w:p w:rsidR="003E3EED" w:rsidRPr="006E1F47" w:rsidRDefault="003E3EED" w:rsidP="006E1F47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Pour reconnaître une situation de proportionnalité, utilise la phrase suivante :</w:t>
            </w:r>
          </w:p>
          <w:p w:rsidR="003E3EED" w:rsidRPr="006E1F47" w:rsidRDefault="003E3EED" w:rsidP="006E1F47">
            <w:pPr>
              <w:spacing w:line="276" w:lineRule="auto"/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« À chaque</w:t>
            </w:r>
            <w:r w:rsidR="006E1F47" w:rsidRPr="006E1F47">
              <w:rPr>
                <w:rFonts w:ascii="Andalus" w:hAnsi="Andalus" w:cs="Andalus"/>
                <w:color w:val="FF0000"/>
                <w:sz w:val="20"/>
                <w:szCs w:val="20"/>
              </w:rPr>
              <w:t xml:space="preserve"> </w:t>
            </w:r>
            <w:r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… correspond…</w:t>
            </w:r>
            <w:r w:rsidR="00ED01E5"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 »</w:t>
            </w:r>
          </w:p>
        </w:tc>
      </w:tr>
      <w:tr w:rsidR="006E1F47" w:rsidRPr="00BA6D45" w:rsidTr="006E1F47">
        <w:trPr>
          <w:jc w:val="center"/>
        </w:trPr>
        <w:tc>
          <w:tcPr>
            <w:tcW w:w="91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6E1F47" w:rsidRPr="006E1F47" w:rsidRDefault="006E1F47" w:rsidP="006E1F47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Exemples</w:t>
            </w:r>
          </w:p>
        </w:tc>
      </w:tr>
      <w:tr w:rsidR="00E103B1" w:rsidRPr="00BA6D45" w:rsidTr="006E1F47">
        <w:trPr>
          <w:jc w:val="center"/>
        </w:trPr>
        <w:tc>
          <w:tcPr>
            <w:tcW w:w="4581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:rsidR="00E103B1" w:rsidRPr="006E1F47" w:rsidRDefault="00E103B1" w:rsidP="000936D2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 xml:space="preserve">Exemple1 : Rémi travail comme emballeur </w:t>
            </w:r>
            <w:proofErr w:type="gramStart"/>
            <w:r w:rsidRPr="006E1F47">
              <w:rPr>
                <w:rFonts w:ascii="Andalus" w:hAnsi="Andalus" w:cs="Andalus"/>
                <w:sz w:val="20"/>
                <w:szCs w:val="20"/>
              </w:rPr>
              <w:t>au IGA</w:t>
            </w:r>
            <w:proofErr w:type="gramEnd"/>
            <w:r w:rsidRPr="006E1F47">
              <w:rPr>
                <w:rFonts w:ascii="Andalus" w:hAnsi="Andalus" w:cs="Andalus"/>
                <w:sz w:val="20"/>
                <w:szCs w:val="20"/>
              </w:rPr>
              <w:t xml:space="preserve">. Pour 5 heures de travail, il gagne 60$. </w:t>
            </w:r>
            <w:r w:rsidR="000936D2" w:rsidRPr="006E1F47">
              <w:rPr>
                <w:rFonts w:ascii="Andalus" w:hAnsi="Andalus" w:cs="Andalus"/>
                <w:sz w:val="20"/>
                <w:szCs w:val="20"/>
              </w:rPr>
              <w:t>Combien gagne Rémi en 2 heures?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E103B1" w:rsidRPr="006E1F47" w:rsidRDefault="006E1F47" w:rsidP="006E1F47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  <w:r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À chaque tranche de 5 heures correspond un revenu de 60$.</w:t>
            </w:r>
          </w:p>
        </w:tc>
      </w:tr>
      <w:tr w:rsidR="00E103B1" w:rsidRPr="00BA6D45" w:rsidTr="006E1F47">
        <w:trPr>
          <w:jc w:val="center"/>
        </w:trPr>
        <w:tc>
          <w:tcPr>
            <w:tcW w:w="4581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:rsidR="00E103B1" w:rsidRPr="006E1F47" w:rsidRDefault="00E103B1" w:rsidP="0086333B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 xml:space="preserve">Exemple 2 : Aujourd’hui, le prix de l’essence à la station du coin est de </w:t>
            </w:r>
            <w:r w:rsidR="0086333B" w:rsidRPr="006E1F47">
              <w:rPr>
                <w:rFonts w:ascii="Andalus" w:hAnsi="Andalus" w:cs="Andalus"/>
                <w:sz w:val="20"/>
                <w:szCs w:val="20"/>
              </w:rPr>
              <w:t>1,399$/L.  Combien devra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débourser </w:t>
            </w:r>
            <w:r w:rsidR="0086333B" w:rsidRPr="006E1F47">
              <w:rPr>
                <w:rFonts w:ascii="Andalus" w:hAnsi="Andalus" w:cs="Andalus"/>
                <w:sz w:val="20"/>
                <w:szCs w:val="20"/>
              </w:rPr>
              <w:t>la personne qui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achète exactement 55 litres d’essence?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E103B1" w:rsidRPr="006E1F47" w:rsidRDefault="006E1F47" w:rsidP="006E1F47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  <w:r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À chaque litre d’essence acheté correspond un coût de ,1399$.</w:t>
            </w:r>
          </w:p>
        </w:tc>
      </w:tr>
      <w:tr w:rsidR="00E103B1" w:rsidRPr="00BA6D45" w:rsidTr="006E1F47">
        <w:trPr>
          <w:trHeight w:val="1146"/>
          <w:jc w:val="center"/>
        </w:trPr>
        <w:tc>
          <w:tcPr>
            <w:tcW w:w="4581" w:type="dxa"/>
            <w:gridSpan w:val="2"/>
            <w:tcBorders>
              <w:bottom w:val="single" w:sz="4" w:space="0" w:color="auto"/>
            </w:tcBorders>
            <w:tcMar>
              <w:top w:w="57" w:type="dxa"/>
            </w:tcMar>
          </w:tcPr>
          <w:p w:rsidR="00E103B1" w:rsidRPr="006E1F47" w:rsidRDefault="00E103B1" w:rsidP="00940BAF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 xml:space="preserve">Exemple 3 : </w:t>
            </w:r>
            <w:r w:rsidR="000936D2" w:rsidRPr="006E1F47">
              <w:rPr>
                <w:rFonts w:ascii="Andalus" w:hAnsi="Andalus" w:cs="Andalus"/>
                <w:sz w:val="20"/>
                <w:szCs w:val="20"/>
              </w:rPr>
              <w:t xml:space="preserve">En voiture, Alicia a parcouru 228 km en 2 heures et demie. Si elle avait maintenu sa vitesse moyenne, combien de temps lui aurait prix un parcours de </w:t>
            </w:r>
            <w:r w:rsidR="00940BAF">
              <w:rPr>
                <w:rFonts w:ascii="Andalus" w:hAnsi="Andalus" w:cs="Andalus"/>
                <w:sz w:val="20"/>
                <w:szCs w:val="20"/>
              </w:rPr>
              <w:t>501,6</w:t>
            </w:r>
            <w:r w:rsidR="000936D2" w:rsidRPr="006E1F47">
              <w:rPr>
                <w:rFonts w:ascii="Andalus" w:hAnsi="Andalus" w:cs="Andalus"/>
                <w:sz w:val="20"/>
                <w:szCs w:val="20"/>
              </w:rPr>
              <w:t xml:space="preserve"> km?</w:t>
            </w:r>
          </w:p>
        </w:tc>
        <w:tc>
          <w:tcPr>
            <w:tcW w:w="4581" w:type="dxa"/>
            <w:tcBorders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E103B1" w:rsidRPr="006E1F47" w:rsidRDefault="006E1F47" w:rsidP="006E1F47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  <w:r w:rsidRPr="006E1F47">
              <w:rPr>
                <w:rFonts w:ascii="Andalus" w:hAnsi="Andalus" w:cs="Andalus"/>
                <w:color w:val="FF0000"/>
                <w:sz w:val="20"/>
                <w:szCs w:val="20"/>
              </w:rPr>
              <w:t>À chaque tranche de 228 km parcourus correspond une tranche de 2 heures et demie.</w:t>
            </w:r>
          </w:p>
        </w:tc>
      </w:tr>
      <w:tr w:rsidR="003E3EED" w:rsidRPr="00BA6D45" w:rsidTr="006E1F47">
        <w:trPr>
          <w:jc w:val="center"/>
        </w:trPr>
        <w:tc>
          <w:tcPr>
            <w:tcW w:w="9162" w:type="dxa"/>
            <w:gridSpan w:val="3"/>
            <w:shd w:val="clear" w:color="auto" w:fill="BFBFBF" w:themeFill="background1" w:themeFillShade="BF"/>
            <w:tcMar>
              <w:top w:w="57" w:type="dxa"/>
            </w:tcMar>
          </w:tcPr>
          <w:p w:rsidR="003E3EED" w:rsidRPr="006E1F47" w:rsidRDefault="006E1F47" w:rsidP="003E3EED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Comment résoudre une proportion?</w:t>
            </w:r>
          </w:p>
        </w:tc>
      </w:tr>
      <w:tr w:rsidR="007C0AB0" w:rsidRPr="00BA6D45" w:rsidTr="006E1F47">
        <w:trPr>
          <w:jc w:val="center"/>
        </w:trPr>
        <w:tc>
          <w:tcPr>
            <w:tcW w:w="9162" w:type="dxa"/>
            <w:gridSpan w:val="3"/>
            <w:tcMar>
              <w:top w:w="57" w:type="dxa"/>
            </w:tcMar>
          </w:tcPr>
          <w:p w:rsidR="007C0AB0" w:rsidRPr="006E1F47" w:rsidRDefault="007C0AB0" w:rsidP="006E1F47">
            <w:pPr>
              <w:jc w:val="both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Dans une situation de proportionnalité, à partir de 3 valeurs, il est possible d’en trouver une 4</w:t>
            </w:r>
            <w:r w:rsidRPr="006E1F47">
              <w:rPr>
                <w:rFonts w:ascii="Andalus" w:hAnsi="Andalus" w:cs="Andalus"/>
                <w:sz w:val="20"/>
                <w:szCs w:val="20"/>
                <w:vertAlign w:val="superscript"/>
              </w:rPr>
              <w:t>e</w:t>
            </w:r>
            <w:r w:rsidR="006E1F47" w:rsidRPr="006E1F47">
              <w:rPr>
                <w:rFonts w:ascii="Andalus" w:hAnsi="Andalus" w:cs="Andalus"/>
                <w:sz w:val="20"/>
                <w:szCs w:val="20"/>
              </w:rPr>
              <w:t xml:space="preserve"> en appliquant une des trois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méthodes du raiso</w:t>
            </w:r>
            <w:r w:rsidR="00ED01E5" w:rsidRPr="006E1F47">
              <w:rPr>
                <w:rFonts w:ascii="Andalus" w:hAnsi="Andalus" w:cs="Andalus"/>
                <w:sz w:val="20"/>
                <w:szCs w:val="20"/>
              </w:rPr>
              <w:t>nnement proportionnel</w:t>
            </w:r>
            <w:r w:rsidR="000936D2" w:rsidRPr="006E1F47">
              <w:rPr>
                <w:rFonts w:ascii="Andalus" w:hAnsi="Andalus" w:cs="Andalus"/>
                <w:sz w:val="20"/>
                <w:szCs w:val="20"/>
              </w:rPr>
              <w:t xml:space="preserve">. C’est ce qu’on entend par </w:t>
            </w:r>
            <w:r w:rsidR="000936D2" w:rsidRPr="006E1F47">
              <w:rPr>
                <w:rFonts w:ascii="Andalus" w:hAnsi="Andalus" w:cs="Andalus"/>
                <w:i/>
                <w:color w:val="FF0000"/>
                <w:sz w:val="20"/>
                <w:szCs w:val="20"/>
              </w:rPr>
              <w:t>résoudre une proportion.</w:t>
            </w:r>
          </w:p>
        </w:tc>
      </w:tr>
      <w:tr w:rsidR="00ED01E5" w:rsidRPr="00BA6D45" w:rsidTr="006E1F47">
        <w:trPr>
          <w:trHeight w:val="940"/>
          <w:jc w:val="center"/>
        </w:trPr>
        <w:tc>
          <w:tcPr>
            <w:tcW w:w="3434" w:type="dxa"/>
            <w:tcMar>
              <w:top w:w="57" w:type="dxa"/>
            </w:tcMar>
            <w:vAlign w:val="center"/>
          </w:tcPr>
          <w:p w:rsidR="00ED01E5" w:rsidRDefault="006E1F47" w:rsidP="000936D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1</w:t>
            </w:r>
            <w:r w:rsidRPr="006E1F47">
              <w:rPr>
                <w:rFonts w:ascii="Andalus" w:hAnsi="Andalus" w:cs="Andalus"/>
                <w:sz w:val="20"/>
                <w:szCs w:val="20"/>
                <w:vertAlign w:val="superscript"/>
              </w:rPr>
              <w:t>ere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 méthode</w:t>
            </w:r>
            <w:r w:rsidR="002B7959">
              <w:rPr>
                <w:rFonts w:ascii="Andalus" w:hAnsi="Andalus" w:cs="Andalus"/>
                <w:sz w:val="20"/>
                <w:szCs w:val="20"/>
              </w:rPr>
              <w:t xml:space="preserve"> (exemple 1)</w:t>
            </w:r>
          </w:p>
          <w:p w:rsidR="00F1588F" w:rsidRPr="006E1F47" w:rsidRDefault="00F1588F" w:rsidP="000936D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(Coefficient de corrélation)</w:t>
            </w:r>
          </w:p>
        </w:tc>
        <w:tc>
          <w:tcPr>
            <w:tcW w:w="5728" w:type="dxa"/>
            <w:gridSpan w:val="2"/>
            <w:tcMar>
              <w:top w:w="57" w:type="dxa"/>
            </w:tcMar>
            <w:vAlign w:val="center"/>
          </w:tcPr>
          <w:p w:rsidR="00ED01E5" w:rsidRPr="00940BAF" w:rsidRDefault="00ED01E5" w:rsidP="00F1588F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  <w:p w:rsidR="000936D2" w:rsidRPr="00940BAF" w:rsidRDefault="006A55F7" w:rsidP="00F1588F">
            <w:pPr>
              <w:jc w:val="center"/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 xml:space="preserve">5 </m:t>
                  </m:r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heures</m:t>
                  </m:r>
                </m:num>
                <m:den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60$</m:t>
                  </m:r>
                </m:den>
              </m:f>
              <m:r>
                <w:rPr>
                  <w:rFonts w:ascii="Cambria Math" w:hAnsi="Cambria Math" w:cs="Andalus"/>
                  <w:color w:val="FF0000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 xml:space="preserve">2 </m:t>
                  </m:r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heures</m:t>
                  </m:r>
                </m:num>
                <m:den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r</m:t>
                  </m:r>
                </m:den>
              </m:f>
            </m:oMath>
            <w:r w:rsidR="00F1588F"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 w:cs="Andalus"/>
                  <w:color w:val="FF0000"/>
                  <w:sz w:val="20"/>
                  <w:szCs w:val="20"/>
                </w:rPr>
                <m:t>r=2*12</m:t>
              </m:r>
            </m:oMath>
          </w:p>
          <w:p w:rsidR="00F1588F" w:rsidRPr="00940BAF" w:rsidRDefault="00F1588F" w:rsidP="00F1588F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  <w:p w:rsidR="000936D2" w:rsidRPr="00940BAF" w:rsidRDefault="00F1588F" w:rsidP="00F1588F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  <w:r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                                </w:t>
            </w:r>
            <m:oMath>
              <m:r>
                <w:rPr>
                  <w:rFonts w:ascii="Cambria Math" w:hAnsi="Cambria Math" w:cs="Andalus"/>
                  <w:color w:val="FF0000"/>
                  <w:sz w:val="20"/>
                  <w:szCs w:val="20"/>
                </w:rPr>
                <m:t>r=24$</m:t>
              </m:r>
            </m:oMath>
          </w:p>
          <w:p w:rsidR="00BA6D45" w:rsidRPr="00940BAF" w:rsidRDefault="00BA6D45" w:rsidP="000936D2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</w:tc>
      </w:tr>
      <w:tr w:rsidR="00ED01E5" w:rsidRPr="00BA6D45" w:rsidTr="006E1F47">
        <w:trPr>
          <w:trHeight w:val="982"/>
          <w:jc w:val="center"/>
        </w:trPr>
        <w:tc>
          <w:tcPr>
            <w:tcW w:w="3434" w:type="dxa"/>
            <w:tcMar>
              <w:top w:w="57" w:type="dxa"/>
            </w:tcMar>
            <w:vAlign w:val="center"/>
          </w:tcPr>
          <w:p w:rsidR="00ED01E5" w:rsidRDefault="006E1F47" w:rsidP="000936D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2</w:t>
            </w:r>
            <w:r w:rsidRPr="006E1F47">
              <w:rPr>
                <w:rFonts w:ascii="Andalus" w:hAnsi="Andalus" w:cs="Andalus"/>
                <w:sz w:val="20"/>
                <w:szCs w:val="20"/>
                <w:vertAlign w:val="superscript"/>
              </w:rPr>
              <w:t>e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méthode</w:t>
            </w:r>
            <w:r w:rsidR="002B7959">
              <w:rPr>
                <w:rFonts w:ascii="Andalus" w:hAnsi="Andalus" w:cs="Andalus"/>
                <w:sz w:val="20"/>
                <w:szCs w:val="20"/>
              </w:rPr>
              <w:t xml:space="preserve"> (exemple 2)</w:t>
            </w:r>
          </w:p>
          <w:p w:rsidR="00F1588F" w:rsidRPr="006E1F47" w:rsidRDefault="00F1588F" w:rsidP="000936D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(Facteur de changement)</w:t>
            </w:r>
          </w:p>
        </w:tc>
        <w:tc>
          <w:tcPr>
            <w:tcW w:w="5728" w:type="dxa"/>
            <w:gridSpan w:val="2"/>
            <w:tcMar>
              <w:top w:w="57" w:type="dxa"/>
            </w:tcMar>
            <w:vAlign w:val="center"/>
          </w:tcPr>
          <w:p w:rsidR="000936D2" w:rsidRPr="00940BAF" w:rsidRDefault="000936D2" w:rsidP="00BA6D45">
            <w:pPr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  <w:p w:rsidR="000936D2" w:rsidRPr="00940BAF" w:rsidRDefault="000936D2" w:rsidP="000936D2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  <w:p w:rsidR="000936D2" w:rsidRPr="00940BAF" w:rsidRDefault="006A55F7" w:rsidP="000936D2">
            <w:pPr>
              <w:jc w:val="center"/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1 litre</m:t>
                  </m:r>
                </m:num>
                <m:den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1,399$</m:t>
                  </m:r>
                </m:den>
              </m:f>
              <m:r>
                <w:rPr>
                  <w:rFonts w:ascii="Cambria Math" w:hAnsi="Cambria Math" w:cs="Andalus"/>
                  <w:color w:val="FF0000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55 litres</m:t>
                  </m:r>
                </m:num>
                <m:den>
                  <m:r>
                    <w:rPr>
                      <w:rFonts w:ascii="Cambria Math" w:hAnsi="Cambria Math" w:cs="Andalus"/>
                      <w:color w:val="FF0000"/>
                      <w:sz w:val="20"/>
                      <w:szCs w:val="20"/>
                    </w:rPr>
                    <m:t>c</m:t>
                  </m:r>
                </m:den>
              </m:f>
            </m:oMath>
            <w:r w:rsidR="00F1588F"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    c = 1,399 *55</w:t>
            </w:r>
          </w:p>
          <w:p w:rsidR="00F1588F" w:rsidRPr="00940BAF" w:rsidRDefault="00F1588F" w:rsidP="000936D2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  <w:r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                       c = 76,95 $</w:t>
            </w:r>
          </w:p>
          <w:p w:rsidR="00BA6D45" w:rsidRPr="00940BAF" w:rsidRDefault="00BA6D45" w:rsidP="000936D2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</w:tc>
      </w:tr>
      <w:tr w:rsidR="00ED01E5" w:rsidRPr="00BA6D45" w:rsidTr="006E1F47">
        <w:trPr>
          <w:jc w:val="center"/>
        </w:trPr>
        <w:tc>
          <w:tcPr>
            <w:tcW w:w="3434" w:type="dxa"/>
            <w:tcMar>
              <w:top w:w="57" w:type="dxa"/>
            </w:tcMar>
            <w:vAlign w:val="center"/>
          </w:tcPr>
          <w:p w:rsidR="00ED01E5" w:rsidRDefault="006E1F47" w:rsidP="000936D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 w:rsidRPr="006E1F47">
              <w:rPr>
                <w:rFonts w:ascii="Andalus" w:hAnsi="Andalus" w:cs="Andalus"/>
                <w:sz w:val="20"/>
                <w:szCs w:val="20"/>
              </w:rPr>
              <w:t>3</w:t>
            </w:r>
            <w:r w:rsidRPr="006E1F47">
              <w:rPr>
                <w:rFonts w:ascii="Andalus" w:hAnsi="Andalus" w:cs="Andalus"/>
                <w:sz w:val="20"/>
                <w:szCs w:val="20"/>
                <w:vertAlign w:val="superscript"/>
              </w:rPr>
              <w:t>e</w:t>
            </w:r>
            <w:r w:rsidRPr="006E1F47">
              <w:rPr>
                <w:rFonts w:ascii="Andalus" w:hAnsi="Andalus" w:cs="Andalus"/>
                <w:sz w:val="20"/>
                <w:szCs w:val="20"/>
              </w:rPr>
              <w:t xml:space="preserve"> méthode</w:t>
            </w:r>
            <w:r w:rsidR="002B7959">
              <w:rPr>
                <w:rFonts w:ascii="Andalus" w:hAnsi="Andalus" w:cs="Andalus"/>
                <w:sz w:val="20"/>
                <w:szCs w:val="20"/>
              </w:rPr>
              <w:t xml:space="preserve"> (exemple 3)</w:t>
            </w:r>
          </w:p>
          <w:p w:rsidR="00F1588F" w:rsidRPr="006E1F47" w:rsidRDefault="00F1588F" w:rsidP="000936D2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(le produit des extrêmes est égal au produit des moyens)</w:t>
            </w:r>
          </w:p>
        </w:tc>
        <w:tc>
          <w:tcPr>
            <w:tcW w:w="5728" w:type="dxa"/>
            <w:gridSpan w:val="2"/>
            <w:tcMar>
              <w:top w:w="57" w:type="dxa"/>
            </w:tcMar>
            <w:vAlign w:val="center"/>
          </w:tcPr>
          <w:p w:rsidR="00ED01E5" w:rsidRPr="00940BAF" w:rsidRDefault="00ED01E5" w:rsidP="00BA6D45">
            <w:pPr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</w:p>
          <w:p w:rsidR="00BA6D45" w:rsidRPr="00940BAF" w:rsidRDefault="006A55F7" w:rsidP="000936D2">
            <w:pPr>
              <w:jc w:val="center"/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>228 km</m:t>
                  </m:r>
                </m:num>
                <m:den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 xml:space="preserve">2½ </m:t>
                  </m:r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>heures</m:t>
                  </m:r>
                </m:den>
              </m:f>
              <m:r>
                <w:rPr>
                  <w:rFonts w:ascii="Cambria Math" w:eastAsiaTheme="minorEastAsia" w:hAnsi="Cambria Math" w:cs="Andalus"/>
                  <w:color w:val="FF0000"/>
                  <w:sz w:val="20"/>
                  <w:szCs w:val="20"/>
                </w:rPr>
                <m:t xml:space="preserve">=  </m:t>
              </m:r>
              <m:f>
                <m:fPr>
                  <m:ctrlPr>
                    <w:rPr>
                      <w:rFonts w:ascii="Cambria Math" w:eastAsiaTheme="minorEastAsia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>501,6 km</m:t>
                  </m:r>
                </m:num>
                <m:den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>d</m:t>
                  </m:r>
                </m:den>
              </m:f>
            </m:oMath>
            <w:r w:rsidR="00940BAF"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</w:t>
            </w:r>
            <m:oMath>
              <m:r>
                <w:rPr>
                  <w:rFonts w:ascii="Cambria Math" w:eastAsiaTheme="minorEastAsia" w:hAnsi="Cambria Math" w:cs="Andalus"/>
                  <w:color w:val="FF0000"/>
                  <w:sz w:val="20"/>
                  <w:szCs w:val="20"/>
                </w:rPr>
                <m:t>228*d=456*2½</m:t>
              </m:r>
            </m:oMath>
          </w:p>
          <w:p w:rsidR="00940BAF" w:rsidRPr="00940BAF" w:rsidRDefault="00940BAF" w:rsidP="000936D2">
            <w:pPr>
              <w:jc w:val="center"/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  <w:r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                                     </w:t>
            </w:r>
            <m:oMath>
              <m:r>
                <w:rPr>
                  <w:rFonts w:ascii="Cambria Math" w:eastAsiaTheme="minorEastAsia" w:hAnsi="Cambria Math" w:cs="Andalus"/>
                  <w:color w:val="FF0000"/>
                  <w:sz w:val="20"/>
                  <w:szCs w:val="20"/>
                </w:rPr>
                <m:t xml:space="preserve">d= </m:t>
              </m:r>
              <m:f>
                <m:fPr>
                  <m:ctrlPr>
                    <w:rPr>
                      <w:rFonts w:ascii="Cambria Math" w:eastAsiaTheme="minorEastAsia" w:hAnsi="Cambria Math" w:cs="Andalus"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>456*2½</m:t>
                  </m:r>
                </m:num>
                <m:den>
                  <m:r>
                    <w:rPr>
                      <w:rFonts w:ascii="Cambria Math" w:eastAsiaTheme="minorEastAsia" w:hAnsi="Cambria Math" w:cs="Andalus"/>
                      <w:color w:val="FF0000"/>
                      <w:sz w:val="20"/>
                      <w:szCs w:val="20"/>
                    </w:rPr>
                    <m:t>228</m:t>
                  </m:r>
                </m:den>
              </m:f>
            </m:oMath>
          </w:p>
          <w:p w:rsidR="00940BAF" w:rsidRPr="00940BAF" w:rsidRDefault="00940BAF" w:rsidP="000936D2">
            <w:pPr>
              <w:jc w:val="center"/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  <w:r w:rsidRPr="00940BAF"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  <w:t xml:space="preserve">                                                        </w:t>
            </w:r>
            <m:oMath>
              <m:r>
                <w:rPr>
                  <w:rFonts w:ascii="Cambria Math" w:eastAsiaTheme="minorEastAsia" w:hAnsi="Cambria Math" w:cs="Andalus"/>
                  <w:color w:val="FF0000"/>
                  <w:sz w:val="20"/>
                  <w:szCs w:val="20"/>
                </w:rPr>
                <m:t xml:space="preserve">d=5½ </m:t>
              </m:r>
              <m:r>
                <w:rPr>
                  <w:rFonts w:ascii="Cambria Math" w:eastAsiaTheme="minorEastAsia" w:hAnsi="Cambria Math" w:cs="Andalus"/>
                  <w:color w:val="FF0000"/>
                  <w:sz w:val="20"/>
                  <w:szCs w:val="20"/>
                </w:rPr>
                <m:t xml:space="preserve">heures </m:t>
              </m:r>
            </m:oMath>
          </w:p>
          <w:p w:rsidR="000936D2" w:rsidRPr="00940BAF" w:rsidRDefault="000936D2" w:rsidP="000936D2">
            <w:pPr>
              <w:rPr>
                <w:rFonts w:ascii="Andalus" w:eastAsiaTheme="minorEastAsia" w:hAnsi="Andalus" w:cs="Andalus"/>
                <w:color w:val="FF0000"/>
                <w:sz w:val="20"/>
                <w:szCs w:val="20"/>
              </w:rPr>
            </w:pPr>
          </w:p>
          <w:p w:rsidR="00E103B1" w:rsidRPr="00940BAF" w:rsidRDefault="00E103B1" w:rsidP="000936D2">
            <w:pPr>
              <w:jc w:val="center"/>
              <w:rPr>
                <w:rFonts w:ascii="Andalus" w:hAnsi="Andalus" w:cs="Andalus"/>
                <w:color w:val="FF0000"/>
                <w:sz w:val="20"/>
                <w:szCs w:val="20"/>
              </w:rPr>
            </w:pPr>
          </w:p>
        </w:tc>
      </w:tr>
    </w:tbl>
    <w:p w:rsidR="003E3EED" w:rsidRDefault="003E3EED" w:rsidP="00BA6D45">
      <w:pPr>
        <w:jc w:val="both"/>
        <w:rPr>
          <w:sz w:val="24"/>
          <w:szCs w:val="24"/>
        </w:rPr>
      </w:pPr>
    </w:p>
    <w:sectPr w:rsidR="003E3EED" w:rsidSect="00BA6D45">
      <w:headerReference w:type="default" r:id="rId9"/>
      <w:type w:val="continuous"/>
      <w:pgSz w:w="12240" w:h="15840"/>
      <w:pgMar w:top="1440" w:right="180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7" w:rsidRDefault="006A55F7" w:rsidP="008438DF">
      <w:pPr>
        <w:spacing w:after="0" w:line="240" w:lineRule="auto"/>
      </w:pPr>
      <w:r>
        <w:separator/>
      </w:r>
    </w:p>
  </w:endnote>
  <w:endnote w:type="continuationSeparator" w:id="0">
    <w:p w:rsidR="006A55F7" w:rsidRDefault="006A55F7" w:rsidP="0084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7" w:rsidRDefault="006A55F7" w:rsidP="008438DF">
      <w:pPr>
        <w:spacing w:after="0" w:line="240" w:lineRule="auto"/>
      </w:pPr>
      <w:r>
        <w:separator/>
      </w:r>
    </w:p>
  </w:footnote>
  <w:footnote w:type="continuationSeparator" w:id="0">
    <w:p w:rsidR="006A55F7" w:rsidRDefault="006A55F7" w:rsidP="0084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0BD" w:rsidRPr="009E60BD" w:rsidRDefault="00533CB5" w:rsidP="009E60BD">
    <w:pPr>
      <w:pStyle w:val="En-tte"/>
      <w:jc w:val="center"/>
      <w:rPr>
        <w:sz w:val="36"/>
        <w:szCs w:val="36"/>
        <w:lang w:val="en-CA"/>
      </w:rPr>
    </w:pPr>
    <w:r>
      <w:rPr>
        <w:sz w:val="36"/>
        <w:szCs w:val="36"/>
        <w:lang w:val="en-CA"/>
      </w:rPr>
      <w:t>SECTION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F03"/>
    <w:multiLevelType w:val="hybridMultilevel"/>
    <w:tmpl w:val="CD1C54C6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B6192"/>
    <w:multiLevelType w:val="hybridMultilevel"/>
    <w:tmpl w:val="B9A812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E4E05"/>
    <w:multiLevelType w:val="hybridMultilevel"/>
    <w:tmpl w:val="D4960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2D73"/>
    <w:multiLevelType w:val="hybridMultilevel"/>
    <w:tmpl w:val="C59EB7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B02AF"/>
    <w:multiLevelType w:val="hybridMultilevel"/>
    <w:tmpl w:val="592443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4BC4"/>
    <w:multiLevelType w:val="hybridMultilevel"/>
    <w:tmpl w:val="4704ED86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417785F"/>
    <w:multiLevelType w:val="hybridMultilevel"/>
    <w:tmpl w:val="612667D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BB"/>
    <w:rsid w:val="00020695"/>
    <w:rsid w:val="000936D2"/>
    <w:rsid w:val="002B7959"/>
    <w:rsid w:val="002E261A"/>
    <w:rsid w:val="003E3EED"/>
    <w:rsid w:val="00533CB5"/>
    <w:rsid w:val="00651A8C"/>
    <w:rsid w:val="006A55F7"/>
    <w:rsid w:val="006E1F47"/>
    <w:rsid w:val="006F4D66"/>
    <w:rsid w:val="007C0AB0"/>
    <w:rsid w:val="008438DF"/>
    <w:rsid w:val="0086333B"/>
    <w:rsid w:val="00940BAF"/>
    <w:rsid w:val="009E60BD"/>
    <w:rsid w:val="00B11F8B"/>
    <w:rsid w:val="00B3224B"/>
    <w:rsid w:val="00BA6D45"/>
    <w:rsid w:val="00BD57B8"/>
    <w:rsid w:val="00C05D32"/>
    <w:rsid w:val="00D629E4"/>
    <w:rsid w:val="00DE2FBB"/>
    <w:rsid w:val="00DE49D1"/>
    <w:rsid w:val="00DF48D4"/>
    <w:rsid w:val="00E103B1"/>
    <w:rsid w:val="00ED01E5"/>
    <w:rsid w:val="00F1588F"/>
    <w:rsid w:val="00F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F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3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8DF"/>
  </w:style>
  <w:style w:type="paragraph" w:styleId="Pieddepage">
    <w:name w:val="footer"/>
    <w:basedOn w:val="Normal"/>
    <w:link w:val="PieddepageCar"/>
    <w:uiPriority w:val="99"/>
    <w:unhideWhenUsed/>
    <w:rsid w:val="00843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8DF"/>
  </w:style>
  <w:style w:type="table" w:styleId="Grilledutableau">
    <w:name w:val="Table Grid"/>
    <w:basedOn w:val="TableauNormal"/>
    <w:uiPriority w:val="59"/>
    <w:rsid w:val="00B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D01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F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3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8DF"/>
  </w:style>
  <w:style w:type="paragraph" w:styleId="Pieddepage">
    <w:name w:val="footer"/>
    <w:basedOn w:val="Normal"/>
    <w:link w:val="PieddepageCar"/>
    <w:uiPriority w:val="99"/>
    <w:unhideWhenUsed/>
    <w:rsid w:val="008438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8DF"/>
  </w:style>
  <w:style w:type="table" w:styleId="Grilledutableau">
    <w:name w:val="Table Grid"/>
    <w:basedOn w:val="TableauNormal"/>
    <w:uiPriority w:val="59"/>
    <w:rsid w:val="00B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D0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929E-B104-4A87-B4CB-34E55B6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9</cp:revision>
  <cp:lastPrinted>2012-11-04T19:16:00Z</cp:lastPrinted>
  <dcterms:created xsi:type="dcterms:W3CDTF">2012-10-20T19:16:00Z</dcterms:created>
  <dcterms:modified xsi:type="dcterms:W3CDTF">2012-11-04T20:26:00Z</dcterms:modified>
</cp:coreProperties>
</file>