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CA9" w:rsidRPr="00D33CA9" w:rsidRDefault="00D33CA9" w:rsidP="00D33CA9">
      <w:pPr>
        <w:spacing w:line="276" w:lineRule="auto"/>
        <w:ind w:right="144"/>
        <w:rPr>
          <w:rFonts w:ascii="Arial Rounded MT Bold" w:hAnsi="Arial Rounded MT Bold"/>
          <w:sz w:val="44"/>
        </w:rPr>
      </w:pPr>
      <w:bookmarkStart w:id="0" w:name="_GoBack"/>
      <w:bookmarkEnd w:id="0"/>
      <w:r w:rsidRPr="00D33CA9">
        <w:rPr>
          <w:rFonts w:ascii="Arial Rounded MT Bold" w:hAnsi="Arial Rounded MT Bold"/>
          <w:sz w:val="44"/>
        </w:rPr>
        <w:t>Actualités</w:t>
      </w:r>
    </w:p>
    <w:p w:rsidR="00D33CA9" w:rsidRDefault="00D33CA9" w:rsidP="00D33CA9">
      <w:pPr>
        <w:spacing w:line="276" w:lineRule="auto"/>
        <w:ind w:right="142"/>
        <w:jc w:val="both"/>
      </w:pPr>
    </w:p>
    <w:p w:rsidR="00D33CA9" w:rsidRPr="00527D0C" w:rsidRDefault="00D33CA9" w:rsidP="00527D0C">
      <w:pPr>
        <w:pStyle w:val="Rubrique"/>
      </w:pPr>
      <w:r w:rsidRPr="00527D0C">
        <w:t>De nouvelles mesures en matière de placements</w:t>
      </w:r>
    </w:p>
    <w:p w:rsidR="00D33CA9" w:rsidRPr="00D33CA9" w:rsidRDefault="00D33CA9" w:rsidP="00D33CA9">
      <w:pPr>
        <w:spacing w:before="240" w:line="276" w:lineRule="auto"/>
        <w:ind w:right="142"/>
      </w:pPr>
      <w:r w:rsidRPr="00D33CA9">
        <w:t>Les changements touchent les régimes enregistrés d’épargne retraite (REER) et les programmes de participation aux profits reportés (PPPR). Les personnes ayant un revenu supérieur seront les plus affectées par ces nouvelles mesures.</w:t>
      </w:r>
    </w:p>
    <w:p w:rsidR="00D33CA9" w:rsidRPr="00D33CA9" w:rsidRDefault="00D33CA9" w:rsidP="00D33CA9">
      <w:pPr>
        <w:spacing w:line="276" w:lineRule="auto"/>
        <w:ind w:right="144"/>
      </w:pPr>
    </w:p>
    <w:p w:rsidR="00D33CA9" w:rsidRPr="00527D0C" w:rsidRDefault="00D33CA9" w:rsidP="00A81EEE">
      <w:pPr>
        <w:pStyle w:val="Rubrique"/>
      </w:pPr>
      <w:r w:rsidRPr="00527D0C">
        <w:t xml:space="preserve">Place aux vélos </w:t>
      </w:r>
      <w:r w:rsidRPr="00A81EEE">
        <w:t>sur</w:t>
      </w:r>
      <w:r w:rsidRPr="00527D0C">
        <w:t xml:space="preserve"> le traversier</w:t>
      </w:r>
    </w:p>
    <w:p w:rsidR="00D33CA9" w:rsidRPr="00D33CA9" w:rsidRDefault="00D33CA9" w:rsidP="00D33CA9">
      <w:pPr>
        <w:spacing w:before="240" w:line="276" w:lineRule="auto"/>
        <w:ind w:right="142"/>
      </w:pPr>
      <w:r w:rsidRPr="00D33CA9">
        <w:t>Pour faire suite à l’augmentation du nombre de passagers à vélo, l’entreprise Highland Lake Ferry a augmenté la fréquence des traversées aux quarante-cinq minutes plutôt qu’aux heures, comptant ainsi satisfaire le nombre croissant de visiteurs.</w:t>
      </w:r>
    </w:p>
    <w:p w:rsidR="00D33CA9" w:rsidRPr="00D21802" w:rsidRDefault="00D33CA9" w:rsidP="00D33CA9">
      <w:pPr>
        <w:spacing w:line="276" w:lineRule="auto"/>
        <w:ind w:right="142"/>
      </w:pPr>
    </w:p>
    <w:p w:rsidR="00D33CA9" w:rsidRPr="00527D0C" w:rsidRDefault="00D33CA9" w:rsidP="00527D0C">
      <w:pPr>
        <w:pStyle w:val="Rubrique"/>
      </w:pPr>
      <w:r w:rsidRPr="00527D0C">
        <w:t>Shirley Valentine a du cœur</w:t>
      </w:r>
    </w:p>
    <w:p w:rsidR="00D33CA9" w:rsidRPr="00D33CA9" w:rsidRDefault="00D33CA9" w:rsidP="00D33CA9">
      <w:pPr>
        <w:spacing w:before="240" w:line="276" w:lineRule="auto"/>
        <w:ind w:right="142"/>
      </w:pPr>
      <w:r w:rsidRPr="00D33CA9">
        <w:t>Dans son rôle de Valentine, l’actrice Di</w:t>
      </w:r>
      <w:r>
        <w:t>ane Stevens a récolté plus de 20 </w:t>
      </w:r>
      <w:r w:rsidRPr="00D33CA9">
        <w:t>000</w:t>
      </w:r>
      <w:r>
        <w:t> </w:t>
      </w:r>
      <w:r w:rsidRPr="00D33CA9">
        <w:t>000</w:t>
      </w:r>
      <w:r>
        <w:t> </w:t>
      </w:r>
      <w:r w:rsidRPr="00D33CA9">
        <w:t>$ au profit des hôpitaux de Toronto. Cette fois, c’est le Téléthon pour la recherche sur les maladies infantiles qui bénéficiera de sa générosité. Cette pièce raconte l’histoire d’une femme d’âge moyen qui, au cours d’un voyage en Grèce, retrouve les joies de sa jeunesse.</w:t>
      </w:r>
    </w:p>
    <w:p w:rsidR="00B863BB" w:rsidRDefault="00B863BB" w:rsidP="00D33CA9">
      <w:pPr>
        <w:spacing w:line="276" w:lineRule="auto"/>
        <w:ind w:right="142"/>
      </w:pPr>
    </w:p>
    <w:sectPr w:rsidR="00B863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A9"/>
    <w:rsid w:val="000F4DCF"/>
    <w:rsid w:val="002C43DF"/>
    <w:rsid w:val="002D129E"/>
    <w:rsid w:val="002E4487"/>
    <w:rsid w:val="004C24B7"/>
    <w:rsid w:val="004E20BF"/>
    <w:rsid w:val="00527D0C"/>
    <w:rsid w:val="007B1D58"/>
    <w:rsid w:val="008A64CD"/>
    <w:rsid w:val="008E25ED"/>
    <w:rsid w:val="00906F81"/>
    <w:rsid w:val="00922BF8"/>
    <w:rsid w:val="00970A66"/>
    <w:rsid w:val="00A054D3"/>
    <w:rsid w:val="00A81EEE"/>
    <w:rsid w:val="00B863BB"/>
    <w:rsid w:val="00B96CDE"/>
    <w:rsid w:val="00CA099A"/>
    <w:rsid w:val="00D33CA9"/>
    <w:rsid w:val="00D916EB"/>
    <w:rsid w:val="00E725F0"/>
    <w:rsid w:val="00EC3C51"/>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D196"/>
  <w15:chartTrackingRefBased/>
  <w15:docId w15:val="{EADE43C9-976B-4B55-A4E3-149817AE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CA9"/>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ubrique">
    <w:name w:val="Rubrique"/>
    <w:basedOn w:val="Normal"/>
    <w:link w:val="RubriqueCar"/>
    <w:qFormat/>
    <w:rsid w:val="00D916EB"/>
    <w:pPr>
      <w:pBdr>
        <w:bottom w:val="single" w:sz="4" w:space="1" w:color="auto"/>
      </w:pBdr>
    </w:pPr>
    <w:rPr>
      <w:rFonts w:ascii="Arial Rounded MT Bold" w:hAnsi="Arial Rounded MT Bold"/>
      <w:sz w:val="28"/>
    </w:rPr>
  </w:style>
  <w:style w:type="character" w:customStyle="1" w:styleId="RubriqueCar">
    <w:name w:val="Rubrique Car"/>
    <w:basedOn w:val="Policepardfaut"/>
    <w:link w:val="Rubrique"/>
    <w:rsid w:val="00D916EB"/>
    <w:rPr>
      <w:rFonts w:ascii="Arial Rounded MT Bold" w:eastAsia="Times New Roman" w:hAnsi="Arial Rounded MT Bold" w:cs="Times New Roman"/>
      <w:sz w:val="28"/>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808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Bénédicte St-Cyr</cp:lastModifiedBy>
  <cp:revision>6</cp:revision>
  <dcterms:created xsi:type="dcterms:W3CDTF">2016-09-27T17:23:00Z</dcterms:created>
  <dcterms:modified xsi:type="dcterms:W3CDTF">2020-03-23T18:35:00Z</dcterms:modified>
</cp:coreProperties>
</file>