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7B80" w:rsidRPr="007527DB" w:rsidRDefault="00B617AB" w:rsidP="007E3772">
      <w:pPr>
        <w:spacing w:after="0" w:line="276" w:lineRule="auto"/>
        <w:jc w:val="center"/>
        <w:rPr>
          <w:rFonts w:ascii="Century Gothic" w:hAnsi="Century Gothic"/>
          <w:b/>
          <w:sz w:val="28"/>
          <w:szCs w:val="28"/>
          <w:u w:val="single"/>
        </w:rPr>
      </w:pPr>
      <w:r w:rsidRPr="007527DB">
        <w:rPr>
          <w:rFonts w:ascii="Century Gothic" w:hAnsi="Century Gothic"/>
          <w:b/>
          <w:sz w:val="28"/>
          <w:szCs w:val="28"/>
          <w:u w:val="single"/>
        </w:rPr>
        <w:t>Construction</w:t>
      </w:r>
      <w:r w:rsidR="00494223" w:rsidRPr="007527DB">
        <w:rPr>
          <w:rFonts w:ascii="Century Gothic" w:hAnsi="Century Gothic"/>
          <w:b/>
          <w:sz w:val="28"/>
          <w:szCs w:val="28"/>
          <w:u w:val="single"/>
        </w:rPr>
        <w:t xml:space="preserve"> de terrains sportifs</w:t>
      </w:r>
    </w:p>
    <w:p w:rsidR="00494223" w:rsidRPr="007527DB" w:rsidRDefault="00494223" w:rsidP="007E3772">
      <w:pPr>
        <w:spacing w:after="0" w:line="276" w:lineRule="auto"/>
        <w:rPr>
          <w:rFonts w:ascii="Century Gothic" w:hAnsi="Century Gothic"/>
          <w:sz w:val="28"/>
          <w:szCs w:val="28"/>
        </w:rPr>
      </w:pPr>
    </w:p>
    <w:p w:rsidR="00494223" w:rsidRPr="007527DB" w:rsidRDefault="00494223" w:rsidP="007E3772">
      <w:pPr>
        <w:spacing w:after="0" w:line="276" w:lineRule="auto"/>
        <w:jc w:val="both"/>
        <w:rPr>
          <w:rFonts w:ascii="Century Gothic" w:hAnsi="Century Gothic"/>
          <w:sz w:val="28"/>
          <w:szCs w:val="28"/>
        </w:rPr>
      </w:pPr>
      <w:r w:rsidRPr="007527DB">
        <w:rPr>
          <w:rFonts w:ascii="Century Gothic" w:hAnsi="Century Gothic"/>
          <w:sz w:val="28"/>
          <w:szCs w:val="28"/>
        </w:rPr>
        <w:tab/>
      </w:r>
      <w:r w:rsidR="007E3772" w:rsidRPr="007527DB">
        <w:rPr>
          <w:rFonts w:ascii="Century Gothic" w:hAnsi="Century Gothic"/>
          <w:sz w:val="28"/>
          <w:szCs w:val="28"/>
        </w:rPr>
        <w:t>La ville a décidé de construire un nouveau terrain de soccer et un nouveau terrain de baseball</w:t>
      </w:r>
      <w:r w:rsidRPr="007527DB">
        <w:rPr>
          <w:rFonts w:ascii="Century Gothic" w:hAnsi="Century Gothic"/>
          <w:sz w:val="28"/>
          <w:szCs w:val="28"/>
        </w:rPr>
        <w:t xml:space="preserve"> cette année. Pour chacun des terrains, deux choix s’offrent au responsable des parcs de la ville. Afin d’aider le responsable, vous devez formuler une recommandation pour le terrain de baseball et une recommandation pour le terrain de soccer à partir des informations </w:t>
      </w:r>
      <w:r w:rsidR="007E3772" w:rsidRPr="007527DB">
        <w:rPr>
          <w:rFonts w:ascii="Century Gothic" w:hAnsi="Century Gothic"/>
          <w:sz w:val="28"/>
          <w:szCs w:val="28"/>
        </w:rPr>
        <w:t>suivantes</w:t>
      </w:r>
      <w:r w:rsidR="00633431">
        <w:rPr>
          <w:rFonts w:ascii="Century Gothic" w:hAnsi="Century Gothic"/>
          <w:sz w:val="28"/>
          <w:szCs w:val="28"/>
        </w:rPr>
        <w:t>, vous devez également</w:t>
      </w:r>
      <w:bookmarkStart w:id="0" w:name="_GoBack"/>
      <w:bookmarkEnd w:id="0"/>
    </w:p>
    <w:p w:rsidR="007E3772" w:rsidRPr="007527DB" w:rsidRDefault="007E3772" w:rsidP="007E3772">
      <w:pPr>
        <w:spacing w:after="0" w:line="276" w:lineRule="auto"/>
        <w:jc w:val="both"/>
        <w:rPr>
          <w:rFonts w:ascii="Century Gothic" w:hAnsi="Century Gothic"/>
          <w:sz w:val="28"/>
          <w:szCs w:val="28"/>
        </w:rPr>
      </w:pPr>
    </w:p>
    <w:tbl>
      <w:tblPr>
        <w:tblStyle w:val="Grilledutableau"/>
        <w:tblW w:w="0" w:type="auto"/>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4275"/>
        <w:gridCol w:w="4275"/>
      </w:tblGrid>
      <w:tr w:rsidR="00494223" w:rsidRPr="007527DB" w:rsidTr="007E3772">
        <w:tc>
          <w:tcPr>
            <w:tcW w:w="8630" w:type="dxa"/>
            <w:gridSpan w:val="2"/>
            <w:tcBorders>
              <w:top w:val="thinThickSmallGap" w:sz="24" w:space="0" w:color="auto"/>
              <w:bottom w:val="thickThinSmallGap" w:sz="24" w:space="0" w:color="auto"/>
            </w:tcBorders>
          </w:tcPr>
          <w:p w:rsidR="00494223" w:rsidRPr="007527DB" w:rsidRDefault="00494223" w:rsidP="00494223">
            <w:pPr>
              <w:jc w:val="center"/>
              <w:rPr>
                <w:rFonts w:ascii="Century Gothic" w:hAnsi="Century Gothic"/>
                <w:b/>
                <w:sz w:val="28"/>
                <w:szCs w:val="28"/>
              </w:rPr>
            </w:pPr>
            <w:r w:rsidRPr="007527DB">
              <w:rPr>
                <w:rFonts w:ascii="Century Gothic" w:hAnsi="Century Gothic"/>
                <w:b/>
                <w:sz w:val="28"/>
                <w:szCs w:val="28"/>
              </w:rPr>
              <w:t>Terrain de baseball</w:t>
            </w:r>
          </w:p>
        </w:tc>
      </w:tr>
      <w:tr w:rsidR="00494223" w:rsidRPr="007527DB" w:rsidTr="007E3772">
        <w:tc>
          <w:tcPr>
            <w:tcW w:w="4315" w:type="dxa"/>
            <w:tcBorders>
              <w:top w:val="thickThinSmallGap" w:sz="24" w:space="0" w:color="auto"/>
            </w:tcBorders>
          </w:tcPr>
          <w:p w:rsidR="00494223" w:rsidRPr="007527DB" w:rsidRDefault="00494223" w:rsidP="00494223">
            <w:pPr>
              <w:jc w:val="center"/>
              <w:rPr>
                <w:rFonts w:ascii="Century Gothic" w:hAnsi="Century Gothic"/>
                <w:b/>
                <w:sz w:val="28"/>
                <w:szCs w:val="28"/>
              </w:rPr>
            </w:pPr>
            <w:r w:rsidRPr="007527DB">
              <w:rPr>
                <w:rFonts w:ascii="Century Gothic" w:hAnsi="Century Gothic"/>
                <w:b/>
                <w:sz w:val="28"/>
                <w:szCs w:val="28"/>
              </w:rPr>
              <w:t>Choix 1</w:t>
            </w:r>
          </w:p>
        </w:tc>
        <w:tc>
          <w:tcPr>
            <w:tcW w:w="4315" w:type="dxa"/>
            <w:tcBorders>
              <w:top w:val="thickThinSmallGap" w:sz="24" w:space="0" w:color="auto"/>
            </w:tcBorders>
          </w:tcPr>
          <w:p w:rsidR="00494223" w:rsidRPr="007527DB" w:rsidRDefault="00494223" w:rsidP="00494223">
            <w:pPr>
              <w:jc w:val="center"/>
              <w:rPr>
                <w:rFonts w:ascii="Century Gothic" w:hAnsi="Century Gothic"/>
                <w:b/>
                <w:sz w:val="28"/>
                <w:szCs w:val="28"/>
              </w:rPr>
            </w:pPr>
            <w:r w:rsidRPr="007527DB">
              <w:rPr>
                <w:rFonts w:ascii="Century Gothic" w:hAnsi="Century Gothic"/>
                <w:b/>
                <w:sz w:val="28"/>
                <w:szCs w:val="28"/>
              </w:rPr>
              <w:t>Choix 2</w:t>
            </w:r>
          </w:p>
        </w:tc>
      </w:tr>
      <w:tr w:rsidR="00494223" w:rsidRPr="007527DB" w:rsidTr="007E3772">
        <w:tc>
          <w:tcPr>
            <w:tcW w:w="4315" w:type="dxa"/>
          </w:tcPr>
          <w:p w:rsidR="00494223" w:rsidRPr="007527DB" w:rsidRDefault="00494223" w:rsidP="00494223">
            <w:pPr>
              <w:jc w:val="both"/>
              <w:rPr>
                <w:rFonts w:ascii="Century Gothic" w:hAnsi="Century Gothic"/>
                <w:sz w:val="28"/>
                <w:szCs w:val="28"/>
              </w:rPr>
            </w:pPr>
            <w:r w:rsidRPr="007527DB">
              <w:rPr>
                <w:rFonts w:ascii="Century Gothic" w:hAnsi="Century Gothic"/>
                <w:sz w:val="28"/>
                <w:szCs w:val="28"/>
              </w:rPr>
              <w:t>Terrain en sable :</w:t>
            </w:r>
          </w:p>
          <w:p w:rsidR="007E3772" w:rsidRPr="007527DB" w:rsidRDefault="007E3772" w:rsidP="00494223">
            <w:pPr>
              <w:jc w:val="both"/>
              <w:rPr>
                <w:rFonts w:ascii="Century Gothic" w:hAnsi="Century Gothic"/>
                <w:sz w:val="28"/>
                <w:szCs w:val="28"/>
              </w:rPr>
            </w:pPr>
          </w:p>
          <w:p w:rsidR="00494223" w:rsidRPr="007527DB" w:rsidRDefault="00494223" w:rsidP="00494223">
            <w:pPr>
              <w:pStyle w:val="Paragraphedeliste"/>
              <w:numPr>
                <w:ilvl w:val="0"/>
                <w:numId w:val="1"/>
              </w:numPr>
              <w:jc w:val="both"/>
              <w:rPr>
                <w:rFonts w:ascii="Century Gothic" w:hAnsi="Century Gothic"/>
                <w:sz w:val="28"/>
                <w:szCs w:val="28"/>
              </w:rPr>
            </w:pPr>
            <w:r w:rsidRPr="007527DB">
              <w:rPr>
                <w:rFonts w:ascii="Century Gothic" w:hAnsi="Century Gothic"/>
                <w:sz w:val="28"/>
                <w:szCs w:val="28"/>
              </w:rPr>
              <w:t>Coût de construction :</w:t>
            </w:r>
          </w:p>
          <w:p w:rsidR="00494223" w:rsidRPr="007527DB" w:rsidRDefault="00494223" w:rsidP="00494223">
            <w:pPr>
              <w:pStyle w:val="Paragraphedeliste"/>
              <w:jc w:val="both"/>
              <w:rPr>
                <w:rFonts w:ascii="Century Gothic" w:hAnsi="Century Gothic"/>
                <w:sz w:val="28"/>
                <w:szCs w:val="28"/>
              </w:rPr>
            </w:pPr>
            <w:r w:rsidRPr="007527DB">
              <w:rPr>
                <w:rFonts w:ascii="Century Gothic" w:hAnsi="Century Gothic"/>
                <w:sz w:val="28"/>
                <w:szCs w:val="28"/>
              </w:rPr>
              <w:t>150 000$</w:t>
            </w:r>
          </w:p>
          <w:p w:rsidR="00494223" w:rsidRPr="007527DB" w:rsidRDefault="00494223" w:rsidP="00494223">
            <w:pPr>
              <w:pStyle w:val="Paragraphedeliste"/>
              <w:numPr>
                <w:ilvl w:val="0"/>
                <w:numId w:val="1"/>
              </w:numPr>
              <w:jc w:val="both"/>
              <w:rPr>
                <w:rFonts w:ascii="Century Gothic" w:hAnsi="Century Gothic"/>
                <w:sz w:val="28"/>
                <w:szCs w:val="28"/>
              </w:rPr>
            </w:pPr>
            <w:r w:rsidRPr="007527DB">
              <w:rPr>
                <w:rFonts w:ascii="Century Gothic" w:hAnsi="Century Gothic"/>
                <w:sz w:val="28"/>
                <w:szCs w:val="28"/>
              </w:rPr>
              <w:t>Coût d’entretien :</w:t>
            </w:r>
          </w:p>
          <w:p w:rsidR="00494223" w:rsidRPr="007527DB" w:rsidRDefault="00494223" w:rsidP="00494223">
            <w:pPr>
              <w:pStyle w:val="Paragraphedeliste"/>
              <w:jc w:val="both"/>
              <w:rPr>
                <w:rFonts w:ascii="Century Gothic" w:hAnsi="Century Gothic"/>
                <w:sz w:val="28"/>
                <w:szCs w:val="28"/>
              </w:rPr>
            </w:pPr>
            <w:r w:rsidRPr="007527DB">
              <w:rPr>
                <w:rFonts w:ascii="Century Gothic" w:hAnsi="Century Gothic"/>
                <w:sz w:val="28"/>
                <w:szCs w:val="28"/>
              </w:rPr>
              <w:t>15 000$ par année</w:t>
            </w:r>
          </w:p>
          <w:p w:rsidR="00494223" w:rsidRPr="007527DB" w:rsidRDefault="00494223" w:rsidP="007527DB">
            <w:pPr>
              <w:pStyle w:val="Paragraphedeliste"/>
              <w:jc w:val="both"/>
              <w:rPr>
                <w:rFonts w:ascii="Century Gothic" w:hAnsi="Century Gothic"/>
                <w:sz w:val="28"/>
                <w:szCs w:val="28"/>
              </w:rPr>
            </w:pPr>
          </w:p>
        </w:tc>
        <w:tc>
          <w:tcPr>
            <w:tcW w:w="4315" w:type="dxa"/>
          </w:tcPr>
          <w:p w:rsidR="007E3772" w:rsidRPr="007527DB" w:rsidRDefault="00494223" w:rsidP="00494223">
            <w:pPr>
              <w:rPr>
                <w:rFonts w:ascii="Century Gothic" w:hAnsi="Century Gothic"/>
                <w:sz w:val="28"/>
                <w:szCs w:val="28"/>
              </w:rPr>
            </w:pPr>
            <w:r w:rsidRPr="007527DB">
              <w:rPr>
                <w:rFonts w:ascii="Century Gothic" w:hAnsi="Century Gothic"/>
                <w:sz w:val="28"/>
                <w:szCs w:val="28"/>
              </w:rPr>
              <w:t>Terrain en poussière de brique :</w:t>
            </w:r>
          </w:p>
          <w:p w:rsidR="007E3772" w:rsidRPr="007527DB" w:rsidRDefault="007E3772" w:rsidP="00494223">
            <w:pPr>
              <w:rPr>
                <w:rFonts w:ascii="Century Gothic" w:hAnsi="Century Gothic"/>
                <w:sz w:val="28"/>
                <w:szCs w:val="28"/>
              </w:rPr>
            </w:pPr>
          </w:p>
          <w:p w:rsidR="00494223" w:rsidRPr="007527DB" w:rsidRDefault="00494223" w:rsidP="00494223">
            <w:pPr>
              <w:pStyle w:val="Paragraphedeliste"/>
              <w:numPr>
                <w:ilvl w:val="0"/>
                <w:numId w:val="1"/>
              </w:numPr>
              <w:rPr>
                <w:rFonts w:ascii="Century Gothic" w:hAnsi="Century Gothic"/>
                <w:sz w:val="28"/>
                <w:szCs w:val="28"/>
              </w:rPr>
            </w:pPr>
            <w:r w:rsidRPr="007527DB">
              <w:rPr>
                <w:rFonts w:ascii="Century Gothic" w:hAnsi="Century Gothic"/>
                <w:sz w:val="28"/>
                <w:szCs w:val="28"/>
              </w:rPr>
              <w:t>Coût de construction :</w:t>
            </w:r>
          </w:p>
          <w:p w:rsidR="00494223" w:rsidRPr="007527DB" w:rsidRDefault="00494223" w:rsidP="00494223">
            <w:pPr>
              <w:pStyle w:val="Paragraphedeliste"/>
              <w:rPr>
                <w:rFonts w:ascii="Century Gothic" w:hAnsi="Century Gothic"/>
                <w:sz w:val="28"/>
                <w:szCs w:val="28"/>
              </w:rPr>
            </w:pPr>
            <w:r w:rsidRPr="007527DB">
              <w:rPr>
                <w:rFonts w:ascii="Century Gothic" w:hAnsi="Century Gothic"/>
                <w:sz w:val="28"/>
                <w:szCs w:val="28"/>
              </w:rPr>
              <w:t>200 000$</w:t>
            </w:r>
          </w:p>
          <w:p w:rsidR="00494223" w:rsidRPr="007527DB" w:rsidRDefault="00494223" w:rsidP="00494223">
            <w:pPr>
              <w:pStyle w:val="Paragraphedeliste"/>
              <w:numPr>
                <w:ilvl w:val="0"/>
                <w:numId w:val="1"/>
              </w:numPr>
              <w:rPr>
                <w:rFonts w:ascii="Century Gothic" w:hAnsi="Century Gothic"/>
                <w:sz w:val="28"/>
                <w:szCs w:val="28"/>
              </w:rPr>
            </w:pPr>
            <w:r w:rsidRPr="007527DB">
              <w:rPr>
                <w:rFonts w:ascii="Century Gothic" w:hAnsi="Century Gothic"/>
                <w:sz w:val="28"/>
                <w:szCs w:val="28"/>
              </w:rPr>
              <w:t>Coût d’entretien :</w:t>
            </w:r>
          </w:p>
          <w:p w:rsidR="00494223" w:rsidRPr="007527DB" w:rsidRDefault="00494223" w:rsidP="00494223">
            <w:pPr>
              <w:pStyle w:val="Paragraphedeliste"/>
              <w:rPr>
                <w:rFonts w:ascii="Century Gothic" w:hAnsi="Century Gothic"/>
                <w:sz w:val="28"/>
                <w:szCs w:val="28"/>
              </w:rPr>
            </w:pPr>
            <w:r w:rsidRPr="007527DB">
              <w:rPr>
                <w:rFonts w:ascii="Century Gothic" w:hAnsi="Century Gothic"/>
                <w:sz w:val="28"/>
                <w:szCs w:val="28"/>
              </w:rPr>
              <w:t>10 000$ par année</w:t>
            </w:r>
          </w:p>
          <w:p w:rsidR="00494223" w:rsidRPr="007527DB" w:rsidRDefault="00494223" w:rsidP="007527DB">
            <w:pPr>
              <w:pStyle w:val="Paragraphedeliste"/>
              <w:rPr>
                <w:rFonts w:ascii="Century Gothic" w:hAnsi="Century Gothic"/>
                <w:sz w:val="28"/>
                <w:szCs w:val="28"/>
              </w:rPr>
            </w:pPr>
          </w:p>
        </w:tc>
      </w:tr>
    </w:tbl>
    <w:p w:rsidR="00494223" w:rsidRPr="007527DB" w:rsidRDefault="00494223" w:rsidP="00494223">
      <w:pPr>
        <w:jc w:val="both"/>
        <w:rPr>
          <w:rFonts w:ascii="Century Gothic" w:hAnsi="Century Gothic"/>
          <w:sz w:val="28"/>
          <w:szCs w:val="28"/>
        </w:rPr>
      </w:pPr>
    </w:p>
    <w:tbl>
      <w:tblPr>
        <w:tblStyle w:val="Grilledutableau"/>
        <w:tblW w:w="0" w:type="auto"/>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4275"/>
        <w:gridCol w:w="4275"/>
      </w:tblGrid>
      <w:tr w:rsidR="007E3772" w:rsidRPr="007527DB" w:rsidTr="0004457D">
        <w:tc>
          <w:tcPr>
            <w:tcW w:w="8630" w:type="dxa"/>
            <w:gridSpan w:val="2"/>
            <w:tcBorders>
              <w:top w:val="thinThickSmallGap" w:sz="24" w:space="0" w:color="auto"/>
              <w:bottom w:val="thickThinSmallGap" w:sz="24" w:space="0" w:color="auto"/>
            </w:tcBorders>
          </w:tcPr>
          <w:p w:rsidR="007E3772" w:rsidRPr="007527DB" w:rsidRDefault="007E3772" w:rsidP="007E3772">
            <w:pPr>
              <w:jc w:val="center"/>
              <w:rPr>
                <w:rFonts w:ascii="Century Gothic" w:hAnsi="Century Gothic"/>
                <w:b/>
                <w:sz w:val="28"/>
                <w:szCs w:val="28"/>
              </w:rPr>
            </w:pPr>
            <w:r w:rsidRPr="007527DB">
              <w:rPr>
                <w:rFonts w:ascii="Century Gothic" w:hAnsi="Century Gothic"/>
                <w:b/>
                <w:sz w:val="28"/>
                <w:szCs w:val="28"/>
              </w:rPr>
              <w:t>Terrain de soccer</w:t>
            </w:r>
          </w:p>
        </w:tc>
      </w:tr>
      <w:tr w:rsidR="007E3772" w:rsidRPr="007527DB" w:rsidTr="0004457D">
        <w:tc>
          <w:tcPr>
            <w:tcW w:w="4315" w:type="dxa"/>
            <w:tcBorders>
              <w:top w:val="thickThinSmallGap" w:sz="24" w:space="0" w:color="auto"/>
            </w:tcBorders>
          </w:tcPr>
          <w:p w:rsidR="007E3772" w:rsidRPr="007527DB" w:rsidRDefault="007E3772" w:rsidP="0004457D">
            <w:pPr>
              <w:jc w:val="center"/>
              <w:rPr>
                <w:rFonts w:ascii="Century Gothic" w:hAnsi="Century Gothic"/>
                <w:b/>
                <w:sz w:val="28"/>
                <w:szCs w:val="28"/>
              </w:rPr>
            </w:pPr>
            <w:r w:rsidRPr="007527DB">
              <w:rPr>
                <w:rFonts w:ascii="Century Gothic" w:hAnsi="Century Gothic"/>
                <w:b/>
                <w:sz w:val="28"/>
                <w:szCs w:val="28"/>
              </w:rPr>
              <w:t>Choix 1</w:t>
            </w:r>
          </w:p>
        </w:tc>
        <w:tc>
          <w:tcPr>
            <w:tcW w:w="4315" w:type="dxa"/>
            <w:tcBorders>
              <w:top w:val="thickThinSmallGap" w:sz="24" w:space="0" w:color="auto"/>
            </w:tcBorders>
          </w:tcPr>
          <w:p w:rsidR="007E3772" w:rsidRPr="007527DB" w:rsidRDefault="007E3772" w:rsidP="0004457D">
            <w:pPr>
              <w:jc w:val="center"/>
              <w:rPr>
                <w:rFonts w:ascii="Century Gothic" w:hAnsi="Century Gothic"/>
                <w:b/>
                <w:sz w:val="28"/>
                <w:szCs w:val="28"/>
              </w:rPr>
            </w:pPr>
            <w:r w:rsidRPr="007527DB">
              <w:rPr>
                <w:rFonts w:ascii="Century Gothic" w:hAnsi="Century Gothic"/>
                <w:b/>
                <w:sz w:val="28"/>
                <w:szCs w:val="28"/>
              </w:rPr>
              <w:t>Choix 2</w:t>
            </w:r>
          </w:p>
        </w:tc>
      </w:tr>
      <w:tr w:rsidR="007E3772" w:rsidRPr="007527DB" w:rsidTr="0004457D">
        <w:tc>
          <w:tcPr>
            <w:tcW w:w="4315" w:type="dxa"/>
          </w:tcPr>
          <w:p w:rsidR="007E3772" w:rsidRPr="007527DB" w:rsidRDefault="007E3772" w:rsidP="0004457D">
            <w:pPr>
              <w:jc w:val="both"/>
              <w:rPr>
                <w:rFonts w:ascii="Century Gothic" w:hAnsi="Century Gothic"/>
                <w:sz w:val="28"/>
                <w:szCs w:val="28"/>
              </w:rPr>
            </w:pPr>
            <w:r w:rsidRPr="007527DB">
              <w:rPr>
                <w:rFonts w:ascii="Century Gothic" w:hAnsi="Century Gothic"/>
                <w:sz w:val="28"/>
                <w:szCs w:val="28"/>
              </w:rPr>
              <w:t>Terrain en gazon synthétique :</w:t>
            </w:r>
          </w:p>
          <w:p w:rsidR="007E3772" w:rsidRPr="007527DB" w:rsidRDefault="007E3772" w:rsidP="0004457D">
            <w:pPr>
              <w:jc w:val="both"/>
              <w:rPr>
                <w:rFonts w:ascii="Century Gothic" w:hAnsi="Century Gothic"/>
                <w:sz w:val="28"/>
                <w:szCs w:val="28"/>
              </w:rPr>
            </w:pPr>
          </w:p>
          <w:p w:rsidR="007E3772" w:rsidRPr="007527DB" w:rsidRDefault="007E3772" w:rsidP="0004457D">
            <w:pPr>
              <w:pStyle w:val="Paragraphedeliste"/>
              <w:numPr>
                <w:ilvl w:val="0"/>
                <w:numId w:val="1"/>
              </w:numPr>
              <w:jc w:val="both"/>
              <w:rPr>
                <w:rFonts w:ascii="Century Gothic" w:hAnsi="Century Gothic"/>
                <w:sz w:val="28"/>
                <w:szCs w:val="28"/>
              </w:rPr>
            </w:pPr>
            <w:r w:rsidRPr="007527DB">
              <w:rPr>
                <w:rFonts w:ascii="Century Gothic" w:hAnsi="Century Gothic"/>
                <w:sz w:val="28"/>
                <w:szCs w:val="28"/>
              </w:rPr>
              <w:t>Coût de construction :</w:t>
            </w:r>
          </w:p>
          <w:p w:rsidR="007E3772" w:rsidRPr="007527DB" w:rsidRDefault="00B617AB" w:rsidP="0004457D">
            <w:pPr>
              <w:pStyle w:val="Paragraphedeliste"/>
              <w:jc w:val="both"/>
              <w:rPr>
                <w:rFonts w:ascii="Century Gothic" w:hAnsi="Century Gothic"/>
                <w:sz w:val="28"/>
                <w:szCs w:val="28"/>
              </w:rPr>
            </w:pPr>
            <w:r w:rsidRPr="007527DB">
              <w:rPr>
                <w:rFonts w:ascii="Century Gothic" w:hAnsi="Century Gothic"/>
                <w:sz w:val="28"/>
                <w:szCs w:val="28"/>
              </w:rPr>
              <w:t>725</w:t>
            </w:r>
            <w:r w:rsidR="007E3772" w:rsidRPr="007527DB">
              <w:rPr>
                <w:rFonts w:ascii="Century Gothic" w:hAnsi="Century Gothic"/>
                <w:sz w:val="28"/>
                <w:szCs w:val="28"/>
              </w:rPr>
              <w:t xml:space="preserve"> 000$</w:t>
            </w:r>
          </w:p>
          <w:p w:rsidR="007E3772" w:rsidRPr="007527DB" w:rsidRDefault="007E3772" w:rsidP="0004457D">
            <w:pPr>
              <w:pStyle w:val="Paragraphedeliste"/>
              <w:numPr>
                <w:ilvl w:val="0"/>
                <w:numId w:val="1"/>
              </w:numPr>
              <w:jc w:val="both"/>
              <w:rPr>
                <w:rFonts w:ascii="Century Gothic" w:hAnsi="Century Gothic"/>
                <w:sz w:val="28"/>
                <w:szCs w:val="28"/>
              </w:rPr>
            </w:pPr>
            <w:r w:rsidRPr="007527DB">
              <w:rPr>
                <w:rFonts w:ascii="Century Gothic" w:hAnsi="Century Gothic"/>
                <w:sz w:val="28"/>
                <w:szCs w:val="28"/>
              </w:rPr>
              <w:t>Coût d’entretien :</w:t>
            </w:r>
          </w:p>
          <w:p w:rsidR="007E3772" w:rsidRPr="007527DB" w:rsidRDefault="007E3772" w:rsidP="0004457D">
            <w:pPr>
              <w:pStyle w:val="Paragraphedeliste"/>
              <w:jc w:val="both"/>
              <w:rPr>
                <w:rFonts w:ascii="Century Gothic" w:hAnsi="Century Gothic"/>
                <w:sz w:val="28"/>
                <w:szCs w:val="28"/>
              </w:rPr>
            </w:pPr>
            <w:r w:rsidRPr="007527DB">
              <w:rPr>
                <w:rFonts w:ascii="Century Gothic" w:hAnsi="Century Gothic"/>
                <w:sz w:val="28"/>
                <w:szCs w:val="28"/>
              </w:rPr>
              <w:t>5 000$ par année</w:t>
            </w:r>
          </w:p>
          <w:p w:rsidR="007E3772" w:rsidRPr="007527DB" w:rsidRDefault="007E3772" w:rsidP="007527DB">
            <w:pPr>
              <w:pStyle w:val="Paragraphedeliste"/>
              <w:jc w:val="both"/>
              <w:rPr>
                <w:rFonts w:ascii="Century Gothic" w:hAnsi="Century Gothic"/>
                <w:sz w:val="28"/>
                <w:szCs w:val="28"/>
              </w:rPr>
            </w:pPr>
          </w:p>
        </w:tc>
        <w:tc>
          <w:tcPr>
            <w:tcW w:w="4315" w:type="dxa"/>
          </w:tcPr>
          <w:p w:rsidR="007E3772" w:rsidRPr="007527DB" w:rsidRDefault="007E3772" w:rsidP="0004457D">
            <w:pPr>
              <w:rPr>
                <w:rFonts w:ascii="Century Gothic" w:hAnsi="Century Gothic"/>
                <w:sz w:val="28"/>
                <w:szCs w:val="28"/>
              </w:rPr>
            </w:pPr>
            <w:r w:rsidRPr="007527DB">
              <w:rPr>
                <w:rFonts w:ascii="Century Gothic" w:hAnsi="Century Gothic"/>
                <w:sz w:val="28"/>
                <w:szCs w:val="28"/>
              </w:rPr>
              <w:t>Terrain en gazon naturel:</w:t>
            </w:r>
          </w:p>
          <w:p w:rsidR="007E3772" w:rsidRPr="007527DB" w:rsidRDefault="007E3772" w:rsidP="0004457D">
            <w:pPr>
              <w:rPr>
                <w:rFonts w:ascii="Century Gothic" w:hAnsi="Century Gothic"/>
                <w:sz w:val="28"/>
                <w:szCs w:val="28"/>
              </w:rPr>
            </w:pPr>
          </w:p>
          <w:p w:rsidR="007E3772" w:rsidRPr="007527DB" w:rsidRDefault="007E3772" w:rsidP="0004457D">
            <w:pPr>
              <w:pStyle w:val="Paragraphedeliste"/>
              <w:numPr>
                <w:ilvl w:val="0"/>
                <w:numId w:val="1"/>
              </w:numPr>
              <w:rPr>
                <w:rFonts w:ascii="Century Gothic" w:hAnsi="Century Gothic"/>
                <w:sz w:val="28"/>
                <w:szCs w:val="28"/>
              </w:rPr>
            </w:pPr>
            <w:r w:rsidRPr="007527DB">
              <w:rPr>
                <w:rFonts w:ascii="Century Gothic" w:hAnsi="Century Gothic"/>
                <w:sz w:val="28"/>
                <w:szCs w:val="28"/>
              </w:rPr>
              <w:t>Coût de construction :</w:t>
            </w:r>
          </w:p>
          <w:p w:rsidR="007E3772" w:rsidRPr="007527DB" w:rsidRDefault="007E3772" w:rsidP="0004457D">
            <w:pPr>
              <w:pStyle w:val="Paragraphedeliste"/>
              <w:rPr>
                <w:rFonts w:ascii="Century Gothic" w:hAnsi="Century Gothic"/>
                <w:sz w:val="28"/>
                <w:szCs w:val="28"/>
              </w:rPr>
            </w:pPr>
            <w:r w:rsidRPr="007527DB">
              <w:rPr>
                <w:rFonts w:ascii="Century Gothic" w:hAnsi="Century Gothic"/>
                <w:sz w:val="28"/>
                <w:szCs w:val="28"/>
              </w:rPr>
              <w:t>150 000$</w:t>
            </w:r>
          </w:p>
          <w:p w:rsidR="007E3772" w:rsidRPr="007527DB" w:rsidRDefault="007E3772" w:rsidP="0004457D">
            <w:pPr>
              <w:pStyle w:val="Paragraphedeliste"/>
              <w:numPr>
                <w:ilvl w:val="0"/>
                <w:numId w:val="1"/>
              </w:numPr>
              <w:rPr>
                <w:rFonts w:ascii="Century Gothic" w:hAnsi="Century Gothic"/>
                <w:sz w:val="28"/>
                <w:szCs w:val="28"/>
              </w:rPr>
            </w:pPr>
            <w:r w:rsidRPr="007527DB">
              <w:rPr>
                <w:rFonts w:ascii="Century Gothic" w:hAnsi="Century Gothic"/>
                <w:sz w:val="28"/>
                <w:szCs w:val="28"/>
              </w:rPr>
              <w:t>Coût d’entretien :</w:t>
            </w:r>
          </w:p>
          <w:p w:rsidR="007E3772" w:rsidRPr="007527DB" w:rsidRDefault="007E3772" w:rsidP="0004457D">
            <w:pPr>
              <w:pStyle w:val="Paragraphedeliste"/>
              <w:rPr>
                <w:rFonts w:ascii="Century Gothic" w:hAnsi="Century Gothic"/>
                <w:sz w:val="28"/>
                <w:szCs w:val="28"/>
              </w:rPr>
            </w:pPr>
            <w:r w:rsidRPr="007527DB">
              <w:rPr>
                <w:rFonts w:ascii="Century Gothic" w:hAnsi="Century Gothic"/>
                <w:sz w:val="28"/>
                <w:szCs w:val="28"/>
              </w:rPr>
              <w:t>15 000$ par année</w:t>
            </w:r>
          </w:p>
          <w:p w:rsidR="007E3772" w:rsidRPr="007527DB" w:rsidRDefault="007E3772" w:rsidP="007E3772">
            <w:pPr>
              <w:rPr>
                <w:rFonts w:ascii="Century Gothic" w:hAnsi="Century Gothic"/>
                <w:sz w:val="28"/>
                <w:szCs w:val="28"/>
              </w:rPr>
            </w:pPr>
          </w:p>
        </w:tc>
      </w:tr>
    </w:tbl>
    <w:p w:rsidR="007E3772" w:rsidRPr="00494223" w:rsidRDefault="007E3772" w:rsidP="007E3772">
      <w:pPr>
        <w:jc w:val="both"/>
        <w:rPr>
          <w:rFonts w:ascii="Century Gothic" w:hAnsi="Century Gothic"/>
          <w:sz w:val="28"/>
          <w:szCs w:val="28"/>
        </w:rPr>
      </w:pPr>
    </w:p>
    <w:sectPr w:rsidR="007E3772" w:rsidRPr="00494223">
      <w:footerReference w:type="default" r:id="rId7"/>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17AB" w:rsidRDefault="00B617AB" w:rsidP="00B617AB">
      <w:pPr>
        <w:spacing w:after="0" w:line="240" w:lineRule="auto"/>
      </w:pPr>
      <w:r>
        <w:separator/>
      </w:r>
    </w:p>
  </w:endnote>
  <w:endnote w:type="continuationSeparator" w:id="0">
    <w:p w:rsidR="00B617AB" w:rsidRDefault="00B617AB" w:rsidP="00B617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17AB" w:rsidRPr="00B617AB" w:rsidRDefault="00B617AB" w:rsidP="00B617AB">
    <w:pPr>
      <w:pStyle w:val="Pieddepage"/>
      <w:jc w:val="right"/>
      <w:rPr>
        <w:sz w:val="16"/>
        <w:szCs w:val="16"/>
      </w:rPr>
    </w:pPr>
    <w:r w:rsidRPr="00B617AB">
      <w:rPr>
        <w:sz w:val="16"/>
        <w:szCs w:val="16"/>
      </w:rPr>
      <w:t xml:space="preserve">François </w:t>
    </w:r>
    <w:proofErr w:type="spellStart"/>
    <w:r w:rsidRPr="00B617AB">
      <w:rPr>
        <w:sz w:val="16"/>
        <w:szCs w:val="16"/>
      </w:rPr>
      <w:t>Prévost-Lagacé</w:t>
    </w:r>
    <w:proofErr w:type="spellEnd"/>
  </w:p>
  <w:p w:rsidR="00B617AB" w:rsidRPr="00B617AB" w:rsidRDefault="00B617AB" w:rsidP="00B617AB">
    <w:pPr>
      <w:pStyle w:val="Pieddepage"/>
      <w:jc w:val="right"/>
      <w:rPr>
        <w:sz w:val="16"/>
        <w:szCs w:val="16"/>
      </w:rPr>
    </w:pPr>
    <w:r w:rsidRPr="00B617AB">
      <w:rPr>
        <w:sz w:val="16"/>
        <w:szCs w:val="16"/>
      </w:rPr>
      <w:t>Janvier 2017</w:t>
    </w:r>
  </w:p>
  <w:p w:rsidR="00B617AB" w:rsidRDefault="00B617A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17AB" w:rsidRDefault="00B617AB" w:rsidP="00B617AB">
      <w:pPr>
        <w:spacing w:after="0" w:line="240" w:lineRule="auto"/>
      </w:pPr>
      <w:r>
        <w:separator/>
      </w:r>
    </w:p>
  </w:footnote>
  <w:footnote w:type="continuationSeparator" w:id="0">
    <w:p w:rsidR="00B617AB" w:rsidRDefault="00B617AB" w:rsidP="00B617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7D4584"/>
    <w:multiLevelType w:val="hybridMultilevel"/>
    <w:tmpl w:val="14AEB27E"/>
    <w:lvl w:ilvl="0" w:tplc="2076D014">
      <w:numFmt w:val="bullet"/>
      <w:lvlText w:val="-"/>
      <w:lvlJc w:val="left"/>
      <w:pPr>
        <w:ind w:left="720" w:hanging="360"/>
      </w:pPr>
      <w:rPr>
        <w:rFonts w:ascii="Century Gothic" w:eastAsiaTheme="minorHAnsi" w:hAnsi="Century Gothic" w:cstheme="minorBidi"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223"/>
    <w:rsid w:val="000A4CFE"/>
    <w:rsid w:val="00494223"/>
    <w:rsid w:val="00633431"/>
    <w:rsid w:val="007527DB"/>
    <w:rsid w:val="007E3772"/>
    <w:rsid w:val="00B617AB"/>
    <w:rsid w:val="00EB759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52DCD8-6B36-4FEE-A3CE-9455EF911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4942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494223"/>
    <w:pPr>
      <w:ind w:left="720"/>
      <w:contextualSpacing/>
    </w:pPr>
  </w:style>
  <w:style w:type="paragraph" w:styleId="En-tte">
    <w:name w:val="header"/>
    <w:basedOn w:val="Normal"/>
    <w:link w:val="En-tteCar"/>
    <w:uiPriority w:val="99"/>
    <w:unhideWhenUsed/>
    <w:rsid w:val="00B617AB"/>
    <w:pPr>
      <w:tabs>
        <w:tab w:val="center" w:pos="4320"/>
        <w:tab w:val="right" w:pos="8640"/>
      </w:tabs>
      <w:spacing w:after="0" w:line="240" w:lineRule="auto"/>
    </w:pPr>
  </w:style>
  <w:style w:type="character" w:customStyle="1" w:styleId="En-tteCar">
    <w:name w:val="En-tête Car"/>
    <w:basedOn w:val="Policepardfaut"/>
    <w:link w:val="En-tte"/>
    <w:uiPriority w:val="99"/>
    <w:rsid w:val="00B617AB"/>
  </w:style>
  <w:style w:type="paragraph" w:styleId="Pieddepage">
    <w:name w:val="footer"/>
    <w:basedOn w:val="Normal"/>
    <w:link w:val="PieddepageCar"/>
    <w:uiPriority w:val="99"/>
    <w:unhideWhenUsed/>
    <w:rsid w:val="00B617AB"/>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B617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440</TotalTime>
  <Pages>1</Pages>
  <Words>138</Words>
  <Characters>764</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PRÉVOST-LAGACÉ François</dc:creator>
  <cp:keywords/>
  <dc:description/>
  <cp:lastModifiedBy>PRÉVOST-LAGACÉ François</cp:lastModifiedBy>
  <cp:revision>2</cp:revision>
  <dcterms:created xsi:type="dcterms:W3CDTF">2017-01-31T16:28:00Z</dcterms:created>
  <dcterms:modified xsi:type="dcterms:W3CDTF">2017-02-08T21:11:00Z</dcterms:modified>
</cp:coreProperties>
</file>