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43ABD" w14:textId="77777777" w:rsidR="00AD0128" w:rsidRDefault="00FA7991" w:rsidP="00FA7991">
      <w:pPr>
        <w:tabs>
          <w:tab w:val="left" w:pos="6148"/>
        </w:tabs>
        <w:spacing w:before="240" w:after="0" w:line="240" w:lineRule="auto"/>
        <w:jc w:val="center"/>
      </w:pPr>
      <w:r w:rsidRPr="00FA7991">
        <w:rPr>
          <w:b/>
          <w:caps/>
          <w:noProof/>
          <w:color w:val="1F497D" w:themeColor="text2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drawing>
          <wp:anchor distT="0" distB="0" distL="114300" distR="114300" simplePos="0" relativeHeight="251661312" behindDoc="0" locked="0" layoutInCell="1" allowOverlap="1" wp14:anchorId="4D363380" wp14:editId="3362908A">
            <wp:simplePos x="0" y="0"/>
            <wp:positionH relativeFrom="column">
              <wp:posOffset>118027</wp:posOffset>
            </wp:positionH>
            <wp:positionV relativeFrom="paragraph">
              <wp:posOffset>-208280</wp:posOffset>
            </wp:positionV>
            <wp:extent cx="2549723" cy="432000"/>
            <wp:effectExtent l="0" t="0" r="3175" b="6350"/>
            <wp:wrapNone/>
            <wp:docPr id="2" name="Image 2" descr="\\vi-fsv-a01.adm.csmv.qc.ca\Usagers\Nancy_Kirkor\Documents\Documents soutien pédagogique\Mes documents SP\LOGOS\Horizontale court sans WEB_BLEU_CO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vi-fsv-a01.adm.csmv.qc.ca\Usagers\Nancy_Kirkor\Documents\Documents soutien pédagogique\Mes documents SP\LOGOS\Horizontale court sans WEB_BLEU_CORP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723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3E0">
        <w:rPr>
          <w:b/>
          <w:caps/>
          <w:noProof/>
          <w:color w:val="1F497D" w:themeColor="text2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drawing>
          <wp:anchor distT="0" distB="0" distL="114300" distR="114300" simplePos="0" relativeHeight="251660288" behindDoc="0" locked="0" layoutInCell="1" allowOverlap="1" wp14:anchorId="44E28D91" wp14:editId="425DD396">
            <wp:simplePos x="0" y="0"/>
            <wp:positionH relativeFrom="column">
              <wp:posOffset>2890637</wp:posOffset>
            </wp:positionH>
            <wp:positionV relativeFrom="paragraph">
              <wp:posOffset>-322387</wp:posOffset>
            </wp:positionV>
            <wp:extent cx="1225090" cy="720000"/>
            <wp:effectExtent l="0" t="0" r="0" b="4445"/>
            <wp:wrapNone/>
            <wp:docPr id="1" name="Image 1" descr="\\vi-fsv-a01.adm.csmv.qc.ca\Usagers\Nancy_Kirkor\Documents\Documents soutien pédagogique\Mes documents SP\LOGOS\Logo CEA LI 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i-fsv-a01.adm.csmv.qc.ca\Usagers\Nancy_Kirkor\Documents\Documents soutien pédagogique\Mes documents SP\LOGOS\Logo CEA LI couleu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55" r="12054" b="12683"/>
                    <a:stretch/>
                  </pic:blipFill>
                  <pic:spPr bwMode="auto">
                    <a:xfrm>
                      <a:off x="0" y="0"/>
                      <a:ext cx="122509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3E0" w:rsidRPr="004E43E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AFE483D" w14:textId="77777777" w:rsidR="00AD0128" w:rsidRDefault="00AD0128" w:rsidP="00AD0128">
      <w:pPr>
        <w:tabs>
          <w:tab w:val="left" w:pos="6148"/>
        </w:tabs>
        <w:spacing w:after="0" w:line="240" w:lineRule="auto"/>
        <w:rPr>
          <w:sz w:val="10"/>
          <w:szCs w:val="10"/>
        </w:rPr>
      </w:pPr>
    </w:p>
    <w:p w14:paraId="7CAB0E3A" w14:textId="14973D70" w:rsidR="00037790" w:rsidRPr="00037790" w:rsidRDefault="00C81B49" w:rsidP="00037790">
      <w:pPr>
        <w:tabs>
          <w:tab w:val="left" w:pos="6148"/>
        </w:tabs>
        <w:spacing w:after="0" w:line="240" w:lineRule="auto"/>
        <w:jc w:val="center"/>
        <w:rPr>
          <w:b/>
          <w:caps/>
          <w:color w:val="1F497D" w:themeColor="text2"/>
          <w:sz w:val="40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  <w:r>
        <w:rPr>
          <w:b/>
          <w:caps/>
          <w:color w:val="1F497D" w:themeColor="text2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 xml:space="preserve">                                                            </w:t>
      </w:r>
      <w:r w:rsidRPr="00416AE7">
        <w:rPr>
          <w:b/>
          <w:caps/>
          <w:color w:val="1F497D" w:themeColor="text2"/>
          <w:sz w:val="40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programme MARMITE ET CIE</w:t>
      </w:r>
      <w:r w:rsidR="00037790">
        <w:rPr>
          <w:b/>
          <w:caps/>
          <w:color w:val="1F497D" w:themeColor="text2"/>
          <w:sz w:val="40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 xml:space="preserve"> </w:t>
      </w:r>
      <w:r w:rsidR="00037790">
        <w:rPr>
          <w:b/>
          <w:caps/>
          <w:color w:val="1F497D" w:themeColor="text2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 xml:space="preserve">(900 </w:t>
      </w:r>
      <w:r w:rsidR="00037790" w:rsidRPr="00037790">
        <w:rPr>
          <w:b/>
          <w:color w:val="1F497D" w:themeColor="text2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h</w:t>
      </w:r>
      <w:r w:rsidR="00037790" w:rsidRPr="00037790">
        <w:rPr>
          <w:b/>
          <w:caps/>
          <w:color w:val="1F497D" w:themeColor="text2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)</w:t>
      </w:r>
    </w:p>
    <w:p w14:paraId="1CD9E52A" w14:textId="77777777" w:rsidR="00416AE7" w:rsidRPr="00FA7991" w:rsidRDefault="00416AE7" w:rsidP="00C81B49">
      <w:pPr>
        <w:tabs>
          <w:tab w:val="left" w:pos="6148"/>
        </w:tabs>
        <w:spacing w:after="0" w:line="240" w:lineRule="auto"/>
        <w:jc w:val="center"/>
        <w:rPr>
          <w:sz w:val="10"/>
          <w:szCs w:val="10"/>
        </w:rPr>
      </w:pPr>
    </w:p>
    <w:tbl>
      <w:tblPr>
        <w:tblStyle w:val="Grilledutableau"/>
        <w:tblpPr w:leftFromText="142" w:rightFromText="142" w:vertAnchor="text" w:horzAnchor="margin" w:tblpXSpec="center" w:tblpY="1"/>
        <w:tblW w:w="18348" w:type="dxa"/>
        <w:tblLook w:val="04A0" w:firstRow="1" w:lastRow="0" w:firstColumn="1" w:lastColumn="0" w:noHBand="0" w:noVBand="1"/>
      </w:tblPr>
      <w:tblGrid>
        <w:gridCol w:w="6096"/>
        <w:gridCol w:w="4536"/>
        <w:gridCol w:w="3827"/>
        <w:gridCol w:w="3889"/>
      </w:tblGrid>
      <w:tr w:rsidR="00AD0128" w:rsidRPr="00556022" w14:paraId="0F8FCB6C" w14:textId="77777777" w:rsidTr="00416AE7">
        <w:trPr>
          <w:trHeight w:val="363"/>
        </w:trPr>
        <w:tc>
          <w:tcPr>
            <w:tcW w:w="14459" w:type="dxa"/>
            <w:gridSpan w:val="3"/>
            <w:tcBorders>
              <w:top w:val="threeDEmboss" w:sz="12" w:space="0" w:color="4F81BD" w:themeColor="accent1"/>
              <w:left w:val="nil"/>
              <w:bottom w:val="threeDEmboss" w:sz="12" w:space="0" w:color="4F81BD" w:themeColor="accent1"/>
              <w:right w:val="double" w:sz="4" w:space="0" w:color="1F497D" w:themeColor="text2"/>
            </w:tcBorders>
            <w:shd w:val="clear" w:color="auto" w:fill="C6D9F1" w:themeFill="text2" w:themeFillTint="33"/>
          </w:tcPr>
          <w:p w14:paraId="6E392E75" w14:textId="77777777" w:rsidR="00AD0128" w:rsidRPr="00CE3ADD" w:rsidRDefault="00AD0128" w:rsidP="00AD0128">
            <w:pPr>
              <w:jc w:val="center"/>
              <w:rPr>
                <w:b/>
                <w:color w:val="1F497D" w:themeColor="text2"/>
                <w:sz w:val="28"/>
              </w:rPr>
            </w:pPr>
            <w:r w:rsidRPr="00416AE7">
              <w:rPr>
                <w:b/>
                <w:color w:val="1F497D" w:themeColor="text2"/>
                <w:sz w:val="36"/>
                <w:szCs w:val="36"/>
                <w14:shadow w14:blurRad="19685" w14:dist="12700" w14:dir="5400000" w14:sx="100000" w14:sy="100000" w14:kx="0" w14:ky="0" w14:algn="tl">
                  <w14:schemeClr w14:val="accent1">
                    <w14:alpha w14:val="40000"/>
                    <w14:satMod w14:val="130000"/>
                  </w14:schemeClr>
                </w14:shadow>
                <w14:reflection w14:blurRad="9994" w14:stA="55000" w14:stPos="0" w14:endA="0" w14:endPos="48000" w14:dist="495" w14:dir="5400000" w14:fadeDir="5400000" w14:sx="100000" w14:sy="-10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plastic">
                  <w14:bevelT w14:w="20320" w14:h="20320" w14:prst="angle"/>
                  <w14:contourClr>
                    <w14:schemeClr w14:val="accent1">
                      <w14:tint w14:val="100000"/>
                      <w14:shade w14:val="100000"/>
                      <w14:hueMod w14:val="100000"/>
                      <w14:satMod w14:val="100000"/>
                    </w14:schemeClr>
                  </w14:contourClr>
                </w14:props3d>
              </w:rPr>
              <w:t>Première partie</w:t>
            </w:r>
          </w:p>
        </w:tc>
        <w:tc>
          <w:tcPr>
            <w:tcW w:w="3889" w:type="dxa"/>
            <w:tcBorders>
              <w:top w:val="threeDEmboss" w:sz="12" w:space="0" w:color="4F81BD" w:themeColor="accent1"/>
              <w:left w:val="double" w:sz="4" w:space="0" w:color="1F497D" w:themeColor="text2"/>
              <w:bottom w:val="threeDEmboss" w:sz="12" w:space="0" w:color="4F81BD" w:themeColor="accent1"/>
              <w:right w:val="nil"/>
            </w:tcBorders>
            <w:shd w:val="clear" w:color="auto" w:fill="ACC777"/>
            <w:vAlign w:val="center"/>
          </w:tcPr>
          <w:p w14:paraId="22B8332B" w14:textId="77777777" w:rsidR="00AD0128" w:rsidRPr="00416AE7" w:rsidRDefault="00AD0128" w:rsidP="00416AE7">
            <w:pPr>
              <w:jc w:val="center"/>
              <w:rPr>
                <w:b/>
                <w:caps/>
                <w:color w:val="1F497D" w:themeColor="text2"/>
                <w:sz w:val="32"/>
                <w:szCs w:val="36"/>
                <w14:shadow w14:blurRad="19685" w14:dist="12700" w14:dir="5400000" w14:sx="100000" w14:sy="100000" w14:kx="0" w14:ky="0" w14:algn="tl">
                  <w14:schemeClr w14:val="accent1">
                    <w14:alpha w14:val="40000"/>
                    <w14:satMod w14:val="130000"/>
                  </w14:schemeClr>
                </w14:shadow>
                <w14:reflection w14:blurRad="9994" w14:stA="55000" w14:stPos="0" w14:endA="0" w14:endPos="48000" w14:dist="495" w14:dir="5400000" w14:fadeDir="5400000" w14:sx="100000" w14:sy="-10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plastic">
                  <w14:bevelT w14:w="20320" w14:h="20320" w14:prst="angle"/>
                  <w14:contourClr>
                    <w14:schemeClr w14:val="accent1">
                      <w14:tint w14:val="100000"/>
                      <w14:shade w14:val="100000"/>
                      <w14:hueMod w14:val="100000"/>
                      <w14:satMod w14:val="100000"/>
                    </w14:schemeClr>
                  </w14:contourClr>
                </w14:props3d>
              </w:rPr>
            </w:pPr>
            <w:r w:rsidRPr="00416AE7">
              <w:rPr>
                <w:b/>
                <w:color w:val="1F497D" w:themeColor="text2"/>
                <w:sz w:val="36"/>
                <w:szCs w:val="36"/>
                <w14:shadow w14:blurRad="19685" w14:dist="12700" w14:dir="5400000" w14:sx="100000" w14:sy="100000" w14:kx="0" w14:ky="0" w14:algn="tl">
                  <w14:schemeClr w14:val="accent1">
                    <w14:alpha w14:val="40000"/>
                    <w14:satMod w14:val="130000"/>
                  </w14:schemeClr>
                </w14:shadow>
                <w14:reflection w14:blurRad="9994" w14:stA="55000" w14:stPos="0" w14:endA="0" w14:endPos="48000" w14:dist="495" w14:dir="5400000" w14:fadeDir="5400000" w14:sx="100000" w14:sy="-10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plastic">
                  <w14:bevelT w14:w="20320" w14:h="20320" w14:prst="angle"/>
                  <w14:contourClr>
                    <w14:schemeClr w14:val="accent1">
                      <w14:tint w14:val="100000"/>
                      <w14:shade w14:val="100000"/>
                      <w14:hueMod w14:val="100000"/>
                      <w14:satMod w14:val="100000"/>
                    </w14:schemeClr>
                  </w14:contourClr>
                </w14:props3d>
              </w:rPr>
              <w:t>Deuxième</w:t>
            </w:r>
            <w:r w:rsidR="00416AE7">
              <w:rPr>
                <w:b/>
                <w:color w:val="1F497D" w:themeColor="text2"/>
                <w:sz w:val="32"/>
                <w:szCs w:val="36"/>
                <w14:shadow w14:blurRad="19685" w14:dist="12700" w14:dir="5400000" w14:sx="100000" w14:sy="100000" w14:kx="0" w14:ky="0" w14:algn="tl">
                  <w14:schemeClr w14:val="accent1">
                    <w14:alpha w14:val="40000"/>
                    <w14:satMod w14:val="130000"/>
                  </w14:schemeClr>
                </w14:shadow>
                <w14:reflection w14:blurRad="9994" w14:stA="55000" w14:stPos="0" w14:endA="0" w14:endPos="48000" w14:dist="495" w14:dir="5400000" w14:fadeDir="5400000" w14:sx="100000" w14:sy="-10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plastic">
                  <w14:bevelT w14:w="20320" w14:h="20320" w14:prst="angle"/>
                  <w14:contourClr>
                    <w14:schemeClr w14:val="accent1">
                      <w14:tint w14:val="100000"/>
                      <w14:shade w14:val="100000"/>
                      <w14:hueMod w14:val="100000"/>
                      <w14:satMod w14:val="100000"/>
                    </w14:schemeClr>
                  </w14:contourClr>
                </w14:props3d>
              </w:rPr>
              <w:t xml:space="preserve"> </w:t>
            </w:r>
            <w:r w:rsidR="00416AE7" w:rsidRPr="00416AE7">
              <w:rPr>
                <w:b/>
                <w:color w:val="1F497D" w:themeColor="text2"/>
                <w:sz w:val="36"/>
                <w:szCs w:val="36"/>
                <w14:shadow w14:blurRad="19685" w14:dist="12700" w14:dir="5400000" w14:sx="100000" w14:sy="100000" w14:kx="0" w14:ky="0" w14:algn="tl">
                  <w14:schemeClr w14:val="accent1">
                    <w14:alpha w14:val="40000"/>
                    <w14:satMod w14:val="130000"/>
                  </w14:schemeClr>
                </w14:shadow>
                <w14:reflection w14:blurRad="9994" w14:stA="55000" w14:stPos="0" w14:endA="0" w14:endPos="48000" w14:dist="495" w14:dir="5400000" w14:fadeDir="5400000" w14:sx="100000" w14:sy="-10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plastic">
                  <w14:bevelT w14:w="20320" w14:h="20320" w14:prst="angle"/>
                  <w14:contourClr>
                    <w14:schemeClr w14:val="accent1">
                      <w14:tint w14:val="100000"/>
                      <w14:shade w14:val="100000"/>
                      <w14:hueMod w14:val="100000"/>
                      <w14:satMod w14:val="100000"/>
                    </w14:schemeClr>
                  </w14:contourClr>
                </w14:props3d>
              </w:rPr>
              <w:t>partie</w:t>
            </w:r>
          </w:p>
        </w:tc>
      </w:tr>
      <w:tr w:rsidR="00AD0128" w:rsidRPr="00556022" w14:paraId="49A514D8" w14:textId="77777777" w:rsidTr="00416AE7">
        <w:trPr>
          <w:trHeight w:val="247"/>
        </w:trPr>
        <w:tc>
          <w:tcPr>
            <w:tcW w:w="14459" w:type="dxa"/>
            <w:gridSpan w:val="3"/>
            <w:tcBorders>
              <w:top w:val="threeDEmboss" w:sz="12" w:space="0" w:color="4F81BD" w:themeColor="accent1"/>
              <w:left w:val="nil"/>
              <w:bottom w:val="double" w:sz="4" w:space="0" w:color="1F497D" w:themeColor="text2"/>
              <w:right w:val="double" w:sz="4" w:space="0" w:color="1F497D" w:themeColor="text2"/>
            </w:tcBorders>
            <w:shd w:val="clear" w:color="auto" w:fill="DBE5F1" w:themeFill="accent1" w:themeFillTint="33"/>
          </w:tcPr>
          <w:p w14:paraId="1A7B96B3" w14:textId="18B1A4E5" w:rsidR="00C81B49" w:rsidRPr="00556022" w:rsidRDefault="00AD0128" w:rsidP="00C81B49">
            <w:pPr>
              <w:jc w:val="center"/>
              <w:rPr>
                <w:b/>
                <w:color w:val="1F497D" w:themeColor="text2"/>
              </w:rPr>
            </w:pPr>
            <w:r w:rsidRPr="00416AE7">
              <w:rPr>
                <w:b/>
                <w:color w:val="1F497D" w:themeColor="text2"/>
                <w:sz w:val="28"/>
              </w:rPr>
              <w:t xml:space="preserve">Formation </w:t>
            </w:r>
            <w:r w:rsidR="00C81B49" w:rsidRPr="00416AE7">
              <w:rPr>
                <w:b/>
                <w:color w:val="1F497D" w:themeColor="text2"/>
                <w:sz w:val="28"/>
              </w:rPr>
              <w:t xml:space="preserve">pratique : </w:t>
            </w:r>
            <w:r w:rsidR="009B7206">
              <w:rPr>
                <w:b/>
                <w:color w:val="1F497D" w:themeColor="text2"/>
                <w:sz w:val="28"/>
              </w:rPr>
              <w:t>Préparation et s</w:t>
            </w:r>
            <w:r w:rsidR="00C81B49" w:rsidRPr="00416AE7">
              <w:rPr>
                <w:b/>
                <w:color w:val="1F497D" w:themeColor="text2"/>
                <w:sz w:val="28"/>
              </w:rPr>
              <w:t xml:space="preserve">ervice </w:t>
            </w:r>
            <w:r w:rsidR="00416AE7" w:rsidRPr="00416AE7">
              <w:rPr>
                <w:b/>
                <w:color w:val="1F497D" w:themeColor="text2"/>
                <w:sz w:val="28"/>
              </w:rPr>
              <w:t xml:space="preserve">des </w:t>
            </w:r>
            <w:r w:rsidR="00037790">
              <w:rPr>
                <w:b/>
                <w:color w:val="1F497D" w:themeColor="text2"/>
                <w:sz w:val="28"/>
              </w:rPr>
              <w:t xml:space="preserve">petits déjeuners et des </w:t>
            </w:r>
            <w:r w:rsidR="00416AE7" w:rsidRPr="00416AE7">
              <w:rPr>
                <w:b/>
                <w:color w:val="1F497D" w:themeColor="text2"/>
                <w:sz w:val="28"/>
              </w:rPr>
              <w:t>dî</w:t>
            </w:r>
            <w:r w:rsidR="00C81B49" w:rsidRPr="00416AE7">
              <w:rPr>
                <w:b/>
                <w:color w:val="1F497D" w:themeColor="text2"/>
                <w:sz w:val="28"/>
              </w:rPr>
              <w:t xml:space="preserve">ners de </w:t>
            </w:r>
            <w:r w:rsidR="00416AE7" w:rsidRPr="00416AE7">
              <w:rPr>
                <w:b/>
                <w:color w:val="1F497D" w:themeColor="text2"/>
                <w:sz w:val="28"/>
              </w:rPr>
              <w:t xml:space="preserve">la </w:t>
            </w:r>
            <w:r w:rsidR="00C81B49" w:rsidRPr="00416AE7">
              <w:rPr>
                <w:b/>
                <w:color w:val="1F497D" w:themeColor="text2"/>
                <w:sz w:val="28"/>
              </w:rPr>
              <w:t xml:space="preserve">cafétéria  </w:t>
            </w:r>
          </w:p>
        </w:tc>
        <w:tc>
          <w:tcPr>
            <w:tcW w:w="3889" w:type="dxa"/>
            <w:tcBorders>
              <w:top w:val="threeDEmboss" w:sz="12" w:space="0" w:color="4F81BD" w:themeColor="accent1"/>
              <w:left w:val="double" w:sz="4" w:space="0" w:color="1F497D" w:themeColor="text2"/>
              <w:bottom w:val="double" w:sz="4" w:space="0" w:color="1F497D" w:themeColor="text2"/>
              <w:right w:val="nil"/>
            </w:tcBorders>
            <w:shd w:val="clear" w:color="auto" w:fill="EAF1DD" w:themeFill="accent3" w:themeFillTint="33"/>
          </w:tcPr>
          <w:p w14:paraId="125107CE" w14:textId="20C390B2" w:rsidR="00AD0128" w:rsidRPr="00556022" w:rsidRDefault="00037790" w:rsidP="00AD0128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100 h</w:t>
            </w:r>
          </w:p>
        </w:tc>
      </w:tr>
      <w:tr w:rsidR="00C81B49" w:rsidRPr="00556022" w14:paraId="68825955" w14:textId="77777777" w:rsidTr="00037790">
        <w:trPr>
          <w:trHeight w:val="832"/>
        </w:trPr>
        <w:tc>
          <w:tcPr>
            <w:tcW w:w="6096" w:type="dxa"/>
            <w:tcBorders>
              <w:top w:val="double" w:sz="4" w:space="0" w:color="1F497D" w:themeColor="text2"/>
              <w:left w:val="nil"/>
              <w:bottom w:val="double" w:sz="4" w:space="0" w:color="1F497D" w:themeColor="text2"/>
              <w:right w:val="double" w:sz="4" w:space="0" w:color="1F497D" w:themeColor="text2"/>
            </w:tcBorders>
            <w:shd w:val="clear" w:color="auto" w:fill="C6D9F1" w:themeFill="text2" w:themeFillTint="33"/>
            <w:vAlign w:val="center"/>
          </w:tcPr>
          <w:p w14:paraId="50B7E30A" w14:textId="44D96863" w:rsidR="00C81B49" w:rsidRPr="00C81B49" w:rsidRDefault="00C81B49" w:rsidP="00037790">
            <w:pPr>
              <w:spacing w:before="120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C81B49">
              <w:rPr>
                <w:b/>
                <w:color w:val="1F497D" w:themeColor="text2"/>
                <w:sz w:val="20"/>
                <w:szCs w:val="20"/>
              </w:rPr>
              <w:t xml:space="preserve">Compétences des situations de vie professionnelle développées relatives à l’exercice du métier </w:t>
            </w:r>
            <w:r w:rsidR="00037790">
              <w:rPr>
                <w:b/>
                <w:color w:val="1F497D" w:themeColor="text2"/>
                <w:sz w:val="20"/>
                <w:szCs w:val="20"/>
              </w:rPr>
              <w:t>semi-spécialisé aide-cuisinier (520 h)</w:t>
            </w:r>
          </w:p>
        </w:tc>
        <w:tc>
          <w:tcPr>
            <w:tcW w:w="4536" w:type="dxa"/>
            <w:tcBorders>
              <w:top w:val="double" w:sz="4" w:space="0" w:color="1F497D" w:themeColor="text2"/>
              <w:left w:val="double" w:sz="4" w:space="0" w:color="1F497D" w:themeColor="text2"/>
              <w:bottom w:val="double" w:sz="4" w:space="0" w:color="1F497D" w:themeColor="text2"/>
              <w:right w:val="double" w:sz="4" w:space="0" w:color="1F497D" w:themeColor="text2"/>
            </w:tcBorders>
            <w:shd w:val="clear" w:color="auto" w:fill="C6D9F1" w:themeFill="text2" w:themeFillTint="33"/>
            <w:vAlign w:val="center"/>
          </w:tcPr>
          <w:p w14:paraId="398DE740" w14:textId="77777777" w:rsidR="00C81B49" w:rsidRDefault="00C81B49" w:rsidP="00C81B49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 xml:space="preserve">Contenu technique de préparation au métier (tronc commun avec Marmite et </w:t>
            </w:r>
            <w:proofErr w:type="spellStart"/>
            <w:r w:rsidRPr="00556022">
              <w:rPr>
                <w:b/>
                <w:color w:val="1F497D" w:themeColor="text2"/>
                <w:sz w:val="20"/>
                <w:szCs w:val="20"/>
              </w:rPr>
              <w:t>cie</w:t>
            </w:r>
            <w:proofErr w:type="spellEnd"/>
            <w:r w:rsidRPr="00556022">
              <w:rPr>
                <w:b/>
                <w:color w:val="1F497D" w:themeColor="text2"/>
                <w:sz w:val="20"/>
                <w:szCs w:val="20"/>
              </w:rPr>
              <w:t>)</w:t>
            </w:r>
          </w:p>
          <w:p w14:paraId="13ED5C51" w14:textId="77777777" w:rsidR="00C81B49" w:rsidRPr="00556022" w:rsidRDefault="00C81B49" w:rsidP="00C81B49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*</w:t>
            </w:r>
            <w:r>
              <w:t xml:space="preserve"> </w:t>
            </w:r>
            <w:r w:rsidRPr="00CE3ADD">
              <w:rPr>
                <w:color w:val="1F497D" w:themeColor="text2"/>
                <w:sz w:val="18"/>
                <w:szCs w:val="20"/>
              </w:rPr>
              <w:t>Les formations pe</w:t>
            </w:r>
            <w:r>
              <w:rPr>
                <w:color w:val="1F497D" w:themeColor="text2"/>
                <w:sz w:val="18"/>
                <w:szCs w:val="20"/>
              </w:rPr>
              <w:t>uvent varier selon le profil de l’élève</w:t>
            </w:r>
          </w:p>
        </w:tc>
        <w:tc>
          <w:tcPr>
            <w:tcW w:w="3827" w:type="dxa"/>
            <w:tcBorders>
              <w:top w:val="double" w:sz="4" w:space="0" w:color="1F497D" w:themeColor="text2"/>
              <w:left w:val="double" w:sz="4" w:space="0" w:color="1F497D" w:themeColor="text2"/>
              <w:right w:val="double" w:sz="4" w:space="0" w:color="1F497D" w:themeColor="text2"/>
            </w:tcBorders>
            <w:shd w:val="clear" w:color="auto" w:fill="C6D9F1" w:themeFill="text2" w:themeFillTint="33"/>
          </w:tcPr>
          <w:p w14:paraId="13FB4FA4" w14:textId="77777777" w:rsidR="00C81B49" w:rsidRDefault="00C81B49" w:rsidP="00C81B49">
            <w:pPr>
              <w:jc w:val="center"/>
              <w:rPr>
                <w:b/>
                <w:color w:val="1F497D" w:themeColor="text2"/>
              </w:rPr>
            </w:pPr>
            <w:r w:rsidRPr="00C81B49">
              <w:rPr>
                <w:b/>
                <w:color w:val="1F497D" w:themeColor="text2"/>
              </w:rPr>
              <w:t>Stage pratique métie</w:t>
            </w:r>
            <w:r>
              <w:rPr>
                <w:b/>
                <w:color w:val="1F497D" w:themeColor="text2"/>
              </w:rPr>
              <w:t xml:space="preserve">rs semi-spécialisés </w:t>
            </w:r>
          </w:p>
          <w:p w14:paraId="2B2B139B" w14:textId="77777777" w:rsidR="00C81B49" w:rsidRPr="00C81B49" w:rsidRDefault="00C81B49" w:rsidP="00C81B49">
            <w:pPr>
              <w:jc w:val="center"/>
              <w:rPr>
                <w:b/>
                <w:color w:val="1F497D" w:themeColor="text2"/>
                <w:spacing w:val="-6"/>
                <w:sz w:val="20"/>
                <w:szCs w:val="20"/>
              </w:rPr>
            </w:pPr>
            <w:r>
              <w:rPr>
                <w:b/>
                <w:color w:val="1F497D" w:themeColor="text2"/>
              </w:rPr>
              <w:t>(2 stages de 90 h)</w:t>
            </w:r>
          </w:p>
        </w:tc>
        <w:tc>
          <w:tcPr>
            <w:tcW w:w="3889" w:type="dxa"/>
            <w:vMerge w:val="restart"/>
            <w:tcBorders>
              <w:top w:val="double" w:sz="4" w:space="0" w:color="1F497D" w:themeColor="text2"/>
              <w:left w:val="double" w:sz="4" w:space="0" w:color="1F497D" w:themeColor="text2"/>
              <w:bottom w:val="single" w:sz="4" w:space="0" w:color="1F497D" w:themeColor="text2"/>
              <w:right w:val="nil"/>
            </w:tcBorders>
            <w:shd w:val="clear" w:color="auto" w:fill="D6E3BC" w:themeFill="accent3" w:themeFillTint="66"/>
          </w:tcPr>
          <w:p w14:paraId="2E9BF0A9" w14:textId="77777777" w:rsidR="00C81B49" w:rsidRDefault="00C81B49" w:rsidP="00AD0128">
            <w:pPr>
              <w:pStyle w:val="Paragraphedeliste"/>
              <w:spacing w:before="120"/>
              <w:ind w:left="714"/>
              <w:contextualSpacing w:val="0"/>
              <w:rPr>
                <w:color w:val="1F497D" w:themeColor="text2"/>
                <w:sz w:val="20"/>
                <w:szCs w:val="20"/>
              </w:rPr>
            </w:pPr>
          </w:p>
          <w:p w14:paraId="2F6C4495" w14:textId="77777777" w:rsidR="00C81B49" w:rsidRDefault="00416AE7" w:rsidP="00416AE7">
            <w:pPr>
              <w:spacing w:before="120"/>
              <w:rPr>
                <w:color w:val="1F497D" w:themeColor="text2"/>
                <w:sz w:val="20"/>
                <w:szCs w:val="20"/>
              </w:rPr>
            </w:pPr>
            <w:r w:rsidRPr="00416AE7">
              <w:rPr>
                <w:color w:val="1F497D" w:themeColor="text2"/>
                <w:sz w:val="20"/>
                <w:szCs w:val="20"/>
              </w:rPr>
              <w:t>Accompagnement</w:t>
            </w:r>
            <w:r w:rsidR="004F635D">
              <w:rPr>
                <w:color w:val="1F497D" w:themeColor="text2"/>
                <w:sz w:val="20"/>
                <w:szCs w:val="20"/>
              </w:rPr>
              <w:t xml:space="preserve"> dans le volet </w:t>
            </w:r>
            <w:r w:rsidRPr="00416AE7">
              <w:rPr>
                <w:color w:val="1F497D" w:themeColor="text2"/>
                <w:sz w:val="20"/>
                <w:szCs w:val="20"/>
              </w:rPr>
              <w:t>employabilité</w:t>
            </w:r>
          </w:p>
          <w:p w14:paraId="678FE304" w14:textId="77777777" w:rsidR="00416AE7" w:rsidRPr="00416AE7" w:rsidRDefault="00416AE7" w:rsidP="00416AE7">
            <w:pPr>
              <w:spacing w:before="120"/>
              <w:rPr>
                <w:color w:val="1F497D" w:themeColor="text2"/>
                <w:sz w:val="20"/>
                <w:szCs w:val="20"/>
              </w:rPr>
            </w:pPr>
          </w:p>
          <w:p w14:paraId="1604F6F5" w14:textId="77777777" w:rsidR="00416AE7" w:rsidRDefault="00416AE7" w:rsidP="00416AE7">
            <w:pPr>
              <w:spacing w:before="120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Accompagnement dans le recherche de stages</w:t>
            </w:r>
          </w:p>
          <w:p w14:paraId="5782DB10" w14:textId="77777777" w:rsidR="00416AE7" w:rsidRDefault="00416AE7" w:rsidP="00416AE7">
            <w:pPr>
              <w:spacing w:before="120"/>
              <w:rPr>
                <w:color w:val="1F497D" w:themeColor="text2"/>
                <w:sz w:val="20"/>
                <w:szCs w:val="20"/>
              </w:rPr>
            </w:pPr>
          </w:p>
          <w:p w14:paraId="521AC848" w14:textId="77777777" w:rsidR="00416AE7" w:rsidRPr="00416AE7" w:rsidRDefault="00416AE7" w:rsidP="00416AE7">
            <w:pPr>
              <w:spacing w:before="120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Soutien en français et mathématiques appliqués à la cuisine</w:t>
            </w:r>
          </w:p>
        </w:tc>
      </w:tr>
      <w:tr w:rsidR="00C81B49" w:rsidRPr="00556022" w14:paraId="08853AEE" w14:textId="77777777" w:rsidTr="00416AE7">
        <w:trPr>
          <w:trHeight w:val="5819"/>
        </w:trPr>
        <w:tc>
          <w:tcPr>
            <w:tcW w:w="6096" w:type="dxa"/>
            <w:tcBorders>
              <w:top w:val="double" w:sz="4" w:space="0" w:color="1F497D" w:themeColor="text2"/>
              <w:left w:val="nil"/>
              <w:bottom w:val="single" w:sz="4" w:space="0" w:color="1F497D" w:themeColor="text2"/>
              <w:right w:val="double" w:sz="4" w:space="0" w:color="1F497D" w:themeColor="text2"/>
            </w:tcBorders>
            <w:shd w:val="clear" w:color="auto" w:fill="DBE5F1" w:themeFill="accent1" w:themeFillTint="33"/>
          </w:tcPr>
          <w:p w14:paraId="6BA9F049" w14:textId="353D0589" w:rsidR="00C81B49" w:rsidRPr="00C81B49" w:rsidRDefault="00C81B49" w:rsidP="00C81B49">
            <w:pPr>
              <w:spacing w:before="120"/>
              <w:rPr>
                <w:color w:val="1F497D" w:themeColor="text2"/>
                <w:sz w:val="20"/>
                <w:szCs w:val="20"/>
              </w:rPr>
            </w:pPr>
            <w:r w:rsidRPr="00C81B49">
              <w:rPr>
                <w:b/>
                <w:color w:val="1F497D" w:themeColor="text2"/>
                <w:sz w:val="20"/>
                <w:szCs w:val="20"/>
              </w:rPr>
              <w:t>Compétence 1</w:t>
            </w:r>
            <w:r w:rsidRPr="00C81B49">
              <w:rPr>
                <w:color w:val="1F497D" w:themeColor="text2"/>
                <w:sz w:val="20"/>
                <w:szCs w:val="20"/>
              </w:rPr>
              <w:t xml:space="preserve"> : Hygiène et salubrité : Adopter des mesures préventives en mat</w:t>
            </w:r>
            <w:r>
              <w:rPr>
                <w:color w:val="1F497D" w:themeColor="text2"/>
                <w:sz w:val="20"/>
                <w:szCs w:val="20"/>
              </w:rPr>
              <w:t>ière d’hygiène et de salubrité.</w:t>
            </w:r>
            <w:r w:rsidR="00037790">
              <w:rPr>
                <w:color w:val="1F497D" w:themeColor="text2"/>
                <w:sz w:val="20"/>
                <w:szCs w:val="20"/>
              </w:rPr>
              <w:t xml:space="preserve"> (10 h)</w:t>
            </w:r>
          </w:p>
          <w:p w14:paraId="71741BA0" w14:textId="210D4D01" w:rsidR="00C81B49" w:rsidRPr="00C81B49" w:rsidRDefault="00C81B49" w:rsidP="00C81B49">
            <w:pPr>
              <w:spacing w:before="120"/>
              <w:rPr>
                <w:color w:val="1F497D" w:themeColor="text2"/>
                <w:sz w:val="20"/>
                <w:szCs w:val="20"/>
              </w:rPr>
            </w:pPr>
            <w:r w:rsidRPr="00C81B49">
              <w:rPr>
                <w:b/>
                <w:color w:val="1F497D" w:themeColor="text2"/>
                <w:sz w:val="20"/>
                <w:szCs w:val="20"/>
              </w:rPr>
              <w:t>Compétence 2</w:t>
            </w:r>
            <w:r w:rsidRPr="00C81B49">
              <w:rPr>
                <w:color w:val="1F497D" w:themeColor="text2"/>
                <w:sz w:val="20"/>
                <w:szCs w:val="20"/>
              </w:rPr>
              <w:t xml:space="preserve"> : Santé et sécurité au travail : Adopter des mesures préventives en m</w:t>
            </w:r>
            <w:r>
              <w:rPr>
                <w:color w:val="1F497D" w:themeColor="text2"/>
                <w:sz w:val="20"/>
                <w:szCs w:val="20"/>
              </w:rPr>
              <w:t>atière de santé et de sécurité.</w:t>
            </w:r>
            <w:r w:rsidR="00037790">
              <w:rPr>
                <w:color w:val="1F497D" w:themeColor="text2"/>
                <w:sz w:val="20"/>
                <w:szCs w:val="20"/>
              </w:rPr>
              <w:t xml:space="preserve"> (10 h)</w:t>
            </w:r>
          </w:p>
          <w:p w14:paraId="0E54B3C0" w14:textId="499B9AF2" w:rsidR="00C81B49" w:rsidRPr="00C81B49" w:rsidRDefault="00C81B49" w:rsidP="00C81B49">
            <w:pPr>
              <w:spacing w:before="120"/>
              <w:rPr>
                <w:color w:val="1F497D" w:themeColor="text2"/>
                <w:sz w:val="20"/>
                <w:szCs w:val="20"/>
              </w:rPr>
            </w:pPr>
            <w:r w:rsidRPr="00C81B49">
              <w:rPr>
                <w:b/>
                <w:color w:val="1F497D" w:themeColor="text2"/>
                <w:sz w:val="20"/>
                <w:szCs w:val="20"/>
              </w:rPr>
              <w:t>Compétence 3</w:t>
            </w:r>
            <w:r w:rsidRPr="00C81B49">
              <w:rPr>
                <w:color w:val="1F497D" w:themeColor="text2"/>
                <w:sz w:val="20"/>
                <w:szCs w:val="20"/>
              </w:rPr>
              <w:t xml:space="preserve"> : Service des petits déjeuners : Effectuer l</w:t>
            </w:r>
            <w:r>
              <w:rPr>
                <w:color w:val="1F497D" w:themeColor="text2"/>
                <w:sz w:val="20"/>
                <w:szCs w:val="20"/>
              </w:rPr>
              <w:t>e service des petits déjeuners.</w:t>
            </w:r>
            <w:r w:rsidR="00037790">
              <w:rPr>
                <w:color w:val="1F497D" w:themeColor="text2"/>
                <w:sz w:val="20"/>
                <w:szCs w:val="20"/>
              </w:rPr>
              <w:t xml:space="preserve"> (50 h)</w:t>
            </w:r>
          </w:p>
          <w:p w14:paraId="62809282" w14:textId="6A1F3D34" w:rsidR="00C81B49" w:rsidRPr="00C81B49" w:rsidRDefault="00C81B49" w:rsidP="00C81B49">
            <w:pPr>
              <w:spacing w:before="120"/>
              <w:rPr>
                <w:color w:val="1F497D" w:themeColor="text2"/>
                <w:sz w:val="20"/>
                <w:szCs w:val="20"/>
              </w:rPr>
            </w:pPr>
            <w:r w:rsidRPr="00C81B49">
              <w:rPr>
                <w:b/>
                <w:color w:val="1F497D" w:themeColor="text2"/>
                <w:sz w:val="20"/>
                <w:szCs w:val="20"/>
              </w:rPr>
              <w:t>Compétence 4</w:t>
            </w:r>
            <w:r w:rsidRPr="00C81B49">
              <w:rPr>
                <w:color w:val="1F497D" w:themeColor="text2"/>
                <w:sz w:val="20"/>
                <w:szCs w:val="20"/>
              </w:rPr>
              <w:t xml:space="preserve"> : Réalisation d’entrées et de sandwichs : Effectuer la mise en plac</w:t>
            </w:r>
            <w:r>
              <w:rPr>
                <w:color w:val="1F497D" w:themeColor="text2"/>
                <w:sz w:val="20"/>
                <w:szCs w:val="20"/>
              </w:rPr>
              <w:t>e des entrées et des sandwichs.</w:t>
            </w:r>
            <w:r w:rsidR="00037790">
              <w:rPr>
                <w:color w:val="1F497D" w:themeColor="text2"/>
                <w:sz w:val="20"/>
                <w:szCs w:val="20"/>
              </w:rPr>
              <w:t xml:space="preserve"> (70 h)</w:t>
            </w:r>
          </w:p>
          <w:p w14:paraId="7981632F" w14:textId="1994FF23" w:rsidR="00C81B49" w:rsidRPr="00C81B49" w:rsidRDefault="00C81B49" w:rsidP="00C81B49">
            <w:pPr>
              <w:spacing w:before="120"/>
              <w:rPr>
                <w:color w:val="1F497D" w:themeColor="text2"/>
                <w:sz w:val="20"/>
                <w:szCs w:val="20"/>
              </w:rPr>
            </w:pPr>
            <w:r w:rsidRPr="00C81B49">
              <w:rPr>
                <w:b/>
                <w:color w:val="1F497D" w:themeColor="text2"/>
                <w:sz w:val="20"/>
                <w:szCs w:val="20"/>
              </w:rPr>
              <w:t>Compétence 5</w:t>
            </w:r>
            <w:r w:rsidRPr="00C81B49">
              <w:rPr>
                <w:color w:val="1F497D" w:themeColor="text2"/>
                <w:sz w:val="20"/>
                <w:szCs w:val="20"/>
              </w:rPr>
              <w:t xml:space="preserve"> : Réalisation des desserts : Effectuer la mise en place, interpréter les rec</w:t>
            </w:r>
            <w:r>
              <w:rPr>
                <w:color w:val="1F497D" w:themeColor="text2"/>
                <w:sz w:val="20"/>
                <w:szCs w:val="20"/>
              </w:rPr>
              <w:t xml:space="preserve">ettes et dresser selon </w:t>
            </w:r>
            <w:bookmarkStart w:id="0" w:name="_GoBack"/>
            <w:bookmarkEnd w:id="0"/>
            <w:r w:rsidR="00FA0513">
              <w:rPr>
                <w:color w:val="1F497D" w:themeColor="text2"/>
                <w:sz w:val="20"/>
                <w:szCs w:val="20"/>
              </w:rPr>
              <w:t>l’usage. (</w:t>
            </w:r>
            <w:r w:rsidR="00037790">
              <w:rPr>
                <w:color w:val="1F497D" w:themeColor="text2"/>
                <w:sz w:val="20"/>
                <w:szCs w:val="20"/>
              </w:rPr>
              <w:t>90 h)</w:t>
            </w:r>
          </w:p>
          <w:p w14:paraId="73C6F9BB" w14:textId="6E1F9E8E" w:rsidR="00C81B49" w:rsidRPr="00C81B49" w:rsidRDefault="00C81B49" w:rsidP="00C81B49">
            <w:pPr>
              <w:spacing w:before="120"/>
              <w:rPr>
                <w:color w:val="1F497D" w:themeColor="text2"/>
                <w:sz w:val="20"/>
                <w:szCs w:val="20"/>
              </w:rPr>
            </w:pPr>
            <w:r w:rsidRPr="00C81B49">
              <w:rPr>
                <w:b/>
                <w:color w:val="1F497D" w:themeColor="text2"/>
                <w:sz w:val="20"/>
                <w:szCs w:val="20"/>
              </w:rPr>
              <w:t>Compétence 6</w:t>
            </w:r>
            <w:r w:rsidRPr="00C81B49">
              <w:rPr>
                <w:color w:val="1F497D" w:themeColor="text2"/>
                <w:sz w:val="20"/>
                <w:szCs w:val="20"/>
              </w:rPr>
              <w:t xml:space="preserve"> : Réalisation des soupes, crèmes et potage : Effectuer la mise en pla</w:t>
            </w:r>
            <w:r>
              <w:rPr>
                <w:color w:val="1F497D" w:themeColor="text2"/>
                <w:sz w:val="20"/>
                <w:szCs w:val="20"/>
              </w:rPr>
              <w:t>ce et interpréter les recettes.</w:t>
            </w:r>
            <w:r w:rsidR="00037790">
              <w:rPr>
                <w:color w:val="1F497D" w:themeColor="text2"/>
                <w:sz w:val="20"/>
                <w:szCs w:val="20"/>
              </w:rPr>
              <w:t xml:space="preserve"> (90 h)</w:t>
            </w:r>
          </w:p>
          <w:p w14:paraId="33677E49" w14:textId="7335016D" w:rsidR="00C81B49" w:rsidRPr="00C81B49" w:rsidRDefault="00C81B49" w:rsidP="00C81B49">
            <w:pPr>
              <w:spacing w:before="120"/>
              <w:rPr>
                <w:color w:val="1F497D" w:themeColor="text2"/>
                <w:sz w:val="20"/>
                <w:szCs w:val="20"/>
              </w:rPr>
            </w:pPr>
            <w:r w:rsidRPr="00C81B49">
              <w:rPr>
                <w:b/>
                <w:color w:val="1F497D" w:themeColor="text2"/>
                <w:sz w:val="20"/>
                <w:szCs w:val="20"/>
              </w:rPr>
              <w:t>Compétence 7</w:t>
            </w:r>
            <w:r w:rsidRPr="00C81B49">
              <w:rPr>
                <w:color w:val="1F497D" w:themeColor="text2"/>
                <w:sz w:val="20"/>
                <w:szCs w:val="20"/>
              </w:rPr>
              <w:t xml:space="preserve"> : Réalisation des mets principaux : Effectuer la mise en pla</w:t>
            </w:r>
            <w:r>
              <w:rPr>
                <w:color w:val="1F497D" w:themeColor="text2"/>
                <w:sz w:val="20"/>
                <w:szCs w:val="20"/>
              </w:rPr>
              <w:t>ce et interpréter les recettes.</w:t>
            </w:r>
            <w:r w:rsidR="00037790">
              <w:rPr>
                <w:color w:val="1F497D" w:themeColor="text2"/>
                <w:sz w:val="20"/>
                <w:szCs w:val="20"/>
              </w:rPr>
              <w:t xml:space="preserve"> (90 h)</w:t>
            </w:r>
          </w:p>
          <w:p w14:paraId="24647A08" w14:textId="7EBD8354" w:rsidR="00C81B49" w:rsidRPr="00C81B49" w:rsidRDefault="00C81B49" w:rsidP="00C81B49">
            <w:pPr>
              <w:spacing w:before="120"/>
              <w:rPr>
                <w:color w:val="1F497D" w:themeColor="text2"/>
                <w:sz w:val="20"/>
                <w:szCs w:val="20"/>
              </w:rPr>
            </w:pPr>
            <w:r w:rsidRPr="00C81B49">
              <w:rPr>
                <w:b/>
                <w:color w:val="1F497D" w:themeColor="text2"/>
                <w:sz w:val="20"/>
                <w:szCs w:val="20"/>
              </w:rPr>
              <w:t>Compétence 8</w:t>
            </w:r>
            <w:r w:rsidRPr="00C81B49">
              <w:rPr>
                <w:color w:val="1F497D" w:themeColor="text2"/>
                <w:sz w:val="20"/>
                <w:szCs w:val="20"/>
              </w:rPr>
              <w:t xml:space="preserve"> : Service à la clientèle : Adopter des attitudes et des comportements professionnels </w:t>
            </w:r>
            <w:r>
              <w:rPr>
                <w:color w:val="1F497D" w:themeColor="text2"/>
                <w:sz w:val="20"/>
                <w:szCs w:val="20"/>
              </w:rPr>
              <w:t>face au service à la clientèle.</w:t>
            </w:r>
            <w:r w:rsidR="00037790">
              <w:rPr>
                <w:color w:val="1F497D" w:themeColor="text2"/>
                <w:sz w:val="20"/>
                <w:szCs w:val="20"/>
              </w:rPr>
              <w:t xml:space="preserve"> (50 h)</w:t>
            </w:r>
          </w:p>
          <w:p w14:paraId="3DAA51A2" w14:textId="76F6BEFD" w:rsidR="00C81B49" w:rsidRPr="00C81B49" w:rsidRDefault="00C81B49" w:rsidP="00C81B49">
            <w:pPr>
              <w:spacing w:before="120"/>
              <w:rPr>
                <w:color w:val="1F497D" w:themeColor="text2"/>
                <w:sz w:val="20"/>
                <w:szCs w:val="20"/>
              </w:rPr>
            </w:pPr>
            <w:r w:rsidRPr="00C81B49">
              <w:rPr>
                <w:b/>
                <w:color w:val="1F497D" w:themeColor="text2"/>
                <w:sz w:val="20"/>
                <w:szCs w:val="20"/>
              </w:rPr>
              <w:t>Compétence 9</w:t>
            </w:r>
            <w:r w:rsidRPr="00C81B49">
              <w:rPr>
                <w:color w:val="1F497D" w:themeColor="text2"/>
                <w:sz w:val="20"/>
                <w:szCs w:val="20"/>
              </w:rPr>
              <w:t xml:space="preserve"> : Gestion des denrées : Réceptionner et manutentionner des produits alimentaires ou non- alimentaires.</w:t>
            </w:r>
            <w:r w:rsidR="00037790">
              <w:rPr>
                <w:color w:val="1F497D" w:themeColor="text2"/>
                <w:sz w:val="20"/>
                <w:szCs w:val="20"/>
              </w:rPr>
              <w:t xml:space="preserve"> (60 h)</w:t>
            </w:r>
          </w:p>
        </w:tc>
        <w:tc>
          <w:tcPr>
            <w:tcW w:w="4536" w:type="dxa"/>
            <w:tcBorders>
              <w:top w:val="double" w:sz="4" w:space="0" w:color="1F497D" w:themeColor="text2"/>
              <w:left w:val="double" w:sz="4" w:space="0" w:color="1F497D" w:themeColor="text2"/>
              <w:bottom w:val="single" w:sz="4" w:space="0" w:color="1F497D" w:themeColor="text2"/>
              <w:right w:val="double" w:sz="4" w:space="0" w:color="1F497D" w:themeColor="text2"/>
            </w:tcBorders>
            <w:shd w:val="clear" w:color="auto" w:fill="DBE5F1" w:themeFill="accent1" w:themeFillTint="33"/>
          </w:tcPr>
          <w:p w14:paraId="4A0A8DB1" w14:textId="77777777" w:rsidR="00C81B49" w:rsidRPr="00133D69" w:rsidRDefault="00C81B49" w:rsidP="00FA7991">
            <w:pPr>
              <w:pStyle w:val="Paragraphedeliste"/>
              <w:numPr>
                <w:ilvl w:val="0"/>
                <w:numId w:val="9"/>
              </w:numPr>
              <w:spacing w:before="120" w:line="240" w:lineRule="exact"/>
              <w:ind w:left="714" w:hanging="357"/>
              <w:contextualSpacing w:val="0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MAPAQ</w:t>
            </w:r>
          </w:p>
          <w:p w14:paraId="11EA90FA" w14:textId="77777777" w:rsidR="00C81B49" w:rsidRPr="00133D69" w:rsidRDefault="00C81B49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RCR</w:t>
            </w:r>
          </w:p>
          <w:p w14:paraId="6EC879D8" w14:textId="77777777" w:rsidR="00C81B49" w:rsidRPr="00133D69" w:rsidRDefault="00C81B49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Approche client</w:t>
            </w:r>
          </w:p>
          <w:p w14:paraId="1BF7480F" w14:textId="77777777" w:rsidR="00C81B49" w:rsidRPr="00133D69" w:rsidRDefault="00C81B49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Santé et sécurité au travail</w:t>
            </w:r>
          </w:p>
          <w:p w14:paraId="78943333" w14:textId="77777777" w:rsidR="00C81B49" w:rsidRPr="00133D69" w:rsidRDefault="00C81B49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SIMDUT</w:t>
            </w:r>
          </w:p>
          <w:p w14:paraId="687D1DDE" w14:textId="77777777" w:rsidR="00C81B49" w:rsidRPr="00133D69" w:rsidRDefault="00C81B49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Manutention</w:t>
            </w:r>
          </w:p>
          <w:p w14:paraId="22EFAEAF" w14:textId="77777777" w:rsidR="00C81B49" w:rsidRPr="00133D69" w:rsidRDefault="00C81B49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Prise d’inventaire</w:t>
            </w:r>
          </w:p>
          <w:p w14:paraId="600D2BAA" w14:textId="77777777" w:rsidR="00C81B49" w:rsidRPr="00133D69" w:rsidRDefault="00C81B49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Gestion de commandes</w:t>
            </w:r>
          </w:p>
          <w:p w14:paraId="74510C85" w14:textId="77777777" w:rsidR="00C81B49" w:rsidRDefault="00C81B49" w:rsidP="00AD0128">
            <w:pPr>
              <w:tabs>
                <w:tab w:val="left" w:pos="3525"/>
              </w:tabs>
              <w:rPr>
                <w:color w:val="1F497D" w:themeColor="text2"/>
                <w:sz w:val="20"/>
                <w:szCs w:val="20"/>
              </w:rPr>
            </w:pPr>
          </w:p>
          <w:p w14:paraId="645A3C81" w14:textId="77777777" w:rsidR="00C81B49" w:rsidRPr="00CE3ADD" w:rsidRDefault="00C81B49" w:rsidP="00AD0128">
            <w:pPr>
              <w:tabs>
                <w:tab w:val="left" w:pos="3525"/>
              </w:tabs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double" w:sz="4" w:space="0" w:color="1F497D" w:themeColor="text2"/>
              <w:bottom w:val="single" w:sz="4" w:space="0" w:color="1F497D" w:themeColor="text2"/>
              <w:right w:val="double" w:sz="4" w:space="0" w:color="1F497D" w:themeColor="text2"/>
            </w:tcBorders>
            <w:shd w:val="clear" w:color="auto" w:fill="C6D9F1" w:themeFill="text2" w:themeFillTint="33"/>
          </w:tcPr>
          <w:p w14:paraId="74D01A2B" w14:textId="77777777" w:rsidR="00C81B49" w:rsidRPr="00556022" w:rsidRDefault="00C81B49" w:rsidP="00C81B49">
            <w:pPr>
              <w:pStyle w:val="Paragraphedeliste"/>
              <w:numPr>
                <w:ilvl w:val="0"/>
                <w:numId w:val="2"/>
              </w:numPr>
              <w:spacing w:before="120"/>
              <w:ind w:left="714" w:hanging="357"/>
              <w:contextualSpacing w:val="0"/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Réalisation des tâches propres à l’exercice du métier semi-spécialisé choisi.</w:t>
            </w:r>
          </w:p>
          <w:p w14:paraId="6E88E6BE" w14:textId="77777777" w:rsidR="00C81B49" w:rsidRPr="00556022" w:rsidRDefault="00C81B49" w:rsidP="00C81B49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</w:p>
          <w:p w14:paraId="1509026F" w14:textId="77777777" w:rsidR="00C81B49" w:rsidRPr="00556022" w:rsidRDefault="00C81B49" w:rsidP="00C81B49">
            <w:pPr>
              <w:pStyle w:val="Paragraphedeliste"/>
              <w:numPr>
                <w:ilvl w:val="0"/>
                <w:numId w:val="4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Suivi relatif à l’exécution de ses tâches de travail</w:t>
            </w:r>
          </w:p>
          <w:p w14:paraId="15AF1619" w14:textId="77777777" w:rsidR="00C81B49" w:rsidRPr="00556022" w:rsidRDefault="00C81B49" w:rsidP="00C81B49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</w:p>
          <w:p w14:paraId="78EF7247" w14:textId="77777777" w:rsidR="00C81B49" w:rsidRPr="00556022" w:rsidRDefault="00C81B49" w:rsidP="00C81B49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(Journal de bord : retour réflexif)</w:t>
            </w:r>
          </w:p>
          <w:p w14:paraId="15000CA6" w14:textId="77777777" w:rsidR="00C81B49" w:rsidRPr="00556022" w:rsidRDefault="00C81B49" w:rsidP="00C81B49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3889" w:type="dxa"/>
            <w:vMerge/>
            <w:tcBorders>
              <w:top w:val="single" w:sz="4" w:space="0" w:color="1F497D" w:themeColor="text2"/>
              <w:left w:val="double" w:sz="4" w:space="0" w:color="1F497D" w:themeColor="text2"/>
              <w:bottom w:val="single" w:sz="4" w:space="0" w:color="1F497D" w:themeColor="text2"/>
              <w:right w:val="nil"/>
            </w:tcBorders>
            <w:shd w:val="clear" w:color="auto" w:fill="D6E3BC" w:themeFill="accent3" w:themeFillTint="66"/>
          </w:tcPr>
          <w:p w14:paraId="3DF203B6" w14:textId="77777777" w:rsidR="00C81B49" w:rsidRPr="00556022" w:rsidRDefault="00C81B49" w:rsidP="00AD0128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AD0128" w:rsidRPr="00556022" w14:paraId="7E5E8070" w14:textId="77777777" w:rsidTr="00AD0128">
        <w:trPr>
          <w:trHeight w:val="179"/>
        </w:trPr>
        <w:tc>
          <w:tcPr>
            <w:tcW w:w="18348" w:type="dxa"/>
            <w:gridSpan w:val="4"/>
            <w:tcBorders>
              <w:top w:val="single" w:sz="4" w:space="0" w:color="1F497D" w:themeColor="text2"/>
              <w:left w:val="nil"/>
              <w:bottom w:val="threeDEngrave" w:sz="12" w:space="0" w:color="1F497D" w:themeColor="text2"/>
              <w:right w:val="nil"/>
            </w:tcBorders>
          </w:tcPr>
          <w:p w14:paraId="7A327FD1" w14:textId="77777777" w:rsidR="00AD0128" w:rsidRPr="00556022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>Sigles de cours</w:t>
            </w:r>
          </w:p>
        </w:tc>
      </w:tr>
      <w:tr w:rsidR="00C81B49" w:rsidRPr="00556022" w14:paraId="76F048A7" w14:textId="77777777" w:rsidTr="00416AE7">
        <w:trPr>
          <w:trHeight w:val="1042"/>
        </w:trPr>
        <w:tc>
          <w:tcPr>
            <w:tcW w:w="18348" w:type="dxa"/>
            <w:gridSpan w:val="4"/>
            <w:tcBorders>
              <w:top w:val="threeDEngrave" w:sz="12" w:space="0" w:color="1F497D" w:themeColor="text2"/>
              <w:left w:val="nil"/>
              <w:bottom w:val="threeDEngrave" w:sz="12" w:space="0" w:color="1F497D" w:themeColor="text2"/>
              <w:right w:val="double" w:sz="4" w:space="0" w:color="1F497D" w:themeColor="text2"/>
            </w:tcBorders>
            <w:shd w:val="clear" w:color="auto" w:fill="C6D9F1" w:themeFill="text2" w:themeFillTint="33"/>
            <w:vAlign w:val="center"/>
          </w:tcPr>
          <w:p w14:paraId="0A725149" w14:textId="77777777" w:rsidR="00C81B49" w:rsidRPr="00C81B49" w:rsidRDefault="00C81B49" w:rsidP="00416AE7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C81B49">
              <w:rPr>
                <w:color w:val="1F497D" w:themeColor="text2"/>
                <w:sz w:val="20"/>
                <w:szCs w:val="20"/>
              </w:rPr>
              <w:t>Formation à un métier semi-spécialisé 1 (ISP-3023-5)</w:t>
            </w:r>
          </w:p>
          <w:p w14:paraId="5EA51617" w14:textId="77777777" w:rsidR="00C81B49" w:rsidRPr="00C81B49" w:rsidRDefault="00C81B49" w:rsidP="00C81B4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C81B49">
              <w:rPr>
                <w:color w:val="1F497D" w:themeColor="text2"/>
                <w:sz w:val="20"/>
                <w:szCs w:val="20"/>
              </w:rPr>
              <w:t>Formation à un métier semi-spécialisé 2 (ISP-3024-5)</w:t>
            </w:r>
          </w:p>
          <w:p w14:paraId="7E4D4F83" w14:textId="77777777" w:rsidR="00C81B49" w:rsidRPr="00416AE7" w:rsidRDefault="00C81B49" w:rsidP="00416AE7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C81B49">
              <w:rPr>
                <w:color w:val="1F497D" w:themeColor="text2"/>
                <w:sz w:val="20"/>
                <w:szCs w:val="20"/>
              </w:rPr>
              <w:t>Formation à un métier semi-spécialisé 3 (ISP-3025-5)</w:t>
            </w:r>
          </w:p>
        </w:tc>
      </w:tr>
    </w:tbl>
    <w:p w14:paraId="7B201671" w14:textId="77777777" w:rsidR="00AD0128" w:rsidRPr="00FA7991" w:rsidRDefault="004F635D" w:rsidP="004F635D">
      <w:pPr>
        <w:tabs>
          <w:tab w:val="left" w:pos="16524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sectPr w:rsidR="00AD0128" w:rsidRPr="00FA7991" w:rsidSect="00AD0128">
      <w:headerReference w:type="default" r:id="rId13"/>
      <w:footerReference w:type="default" r:id="rId14"/>
      <w:pgSz w:w="20163" w:h="12242" w:orient="landscape" w:code="5"/>
      <w:pgMar w:top="680" w:right="680" w:bottom="680" w:left="68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29D9E" w14:textId="77777777" w:rsidR="00F2743B" w:rsidRDefault="00F2743B" w:rsidP="00A41807">
      <w:pPr>
        <w:spacing w:after="0" w:line="240" w:lineRule="auto"/>
      </w:pPr>
      <w:r>
        <w:separator/>
      </w:r>
    </w:p>
  </w:endnote>
  <w:endnote w:type="continuationSeparator" w:id="0">
    <w:p w14:paraId="3152C754" w14:textId="77777777" w:rsidR="00F2743B" w:rsidRDefault="00F2743B" w:rsidP="00A4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6C38F" w14:textId="77777777" w:rsidR="00A24EC4" w:rsidRPr="00FA7991" w:rsidRDefault="00FA7991">
    <w:pPr>
      <w:pStyle w:val="Pieddepage"/>
      <w:rPr>
        <w:sz w:val="20"/>
        <w:szCs w:val="20"/>
      </w:rPr>
    </w:pPr>
    <w:r w:rsidRPr="00FA7991">
      <w:rPr>
        <w:sz w:val="20"/>
        <w:szCs w:val="20"/>
      </w:rPr>
      <w:t xml:space="preserve">     </w:t>
    </w:r>
    <w:r w:rsidR="00A24EC4" w:rsidRPr="00FA7991">
      <w:rPr>
        <w:sz w:val="20"/>
        <w:szCs w:val="20"/>
      </w:rPr>
      <w:t xml:space="preserve">Document préparé par </w:t>
    </w:r>
    <w:r w:rsidR="00DD5472" w:rsidRPr="00FA7991">
      <w:rPr>
        <w:sz w:val="20"/>
        <w:szCs w:val="20"/>
      </w:rPr>
      <w:t>Marie-Ève</w:t>
    </w:r>
    <w:r w:rsidR="00A24EC4" w:rsidRPr="00FA7991">
      <w:rPr>
        <w:sz w:val="20"/>
        <w:szCs w:val="20"/>
      </w:rPr>
      <w:t xml:space="preserve"> St-Laurent, conseillère pédagogique CSMV</w:t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4F635D">
      <w:rPr>
        <w:sz w:val="20"/>
        <w:szCs w:val="20"/>
      </w:rPr>
      <w:t>2016-05-09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2DA5C" w14:textId="77777777" w:rsidR="00F2743B" w:rsidRDefault="00F2743B" w:rsidP="00A41807">
      <w:pPr>
        <w:spacing w:after="0" w:line="240" w:lineRule="auto"/>
      </w:pPr>
      <w:r>
        <w:separator/>
      </w:r>
    </w:p>
  </w:footnote>
  <w:footnote w:type="continuationSeparator" w:id="0">
    <w:p w14:paraId="78C5A8D5" w14:textId="77777777" w:rsidR="00F2743B" w:rsidRDefault="00F2743B" w:rsidP="00A41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D048E" w14:textId="77777777" w:rsidR="00AD0128" w:rsidRPr="00AD0128" w:rsidRDefault="00C81B49" w:rsidP="00C81B49">
    <w:pPr>
      <w:spacing w:after="0" w:line="240" w:lineRule="auto"/>
      <w:jc w:val="right"/>
      <w:rPr>
        <w:caps/>
        <w:color w:val="1F497D" w:themeColor="text2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BD7FC2E" wp14:editId="17F23FC3">
          <wp:simplePos x="0" y="0"/>
          <wp:positionH relativeFrom="margin">
            <wp:posOffset>9304020</wp:posOffset>
          </wp:positionH>
          <wp:positionV relativeFrom="margin">
            <wp:posOffset>-590550</wp:posOffset>
          </wp:positionV>
          <wp:extent cx="1943100" cy="1391917"/>
          <wp:effectExtent l="0" t="0" r="0" b="0"/>
          <wp:wrapSquare wrapText="bothSides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13919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5C5C"/>
    <w:multiLevelType w:val="hybridMultilevel"/>
    <w:tmpl w:val="FFC49C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6E14"/>
    <w:multiLevelType w:val="hybridMultilevel"/>
    <w:tmpl w:val="64FC74D6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0E4528"/>
    <w:multiLevelType w:val="hybridMultilevel"/>
    <w:tmpl w:val="482626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1438"/>
    <w:multiLevelType w:val="hybridMultilevel"/>
    <w:tmpl w:val="A39621E2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A91BA0"/>
    <w:multiLevelType w:val="hybridMultilevel"/>
    <w:tmpl w:val="DC729C6C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ED74FA"/>
    <w:multiLevelType w:val="hybridMultilevel"/>
    <w:tmpl w:val="DC9CF2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777FA"/>
    <w:multiLevelType w:val="hybridMultilevel"/>
    <w:tmpl w:val="E9200F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53C33"/>
    <w:multiLevelType w:val="hybridMultilevel"/>
    <w:tmpl w:val="609800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E4745"/>
    <w:multiLevelType w:val="hybridMultilevel"/>
    <w:tmpl w:val="E6A25D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07"/>
    <w:rsid w:val="000250CE"/>
    <w:rsid w:val="00034F04"/>
    <w:rsid w:val="00037790"/>
    <w:rsid w:val="00045D19"/>
    <w:rsid w:val="0004653F"/>
    <w:rsid w:val="00063A7B"/>
    <w:rsid w:val="000C7C47"/>
    <w:rsid w:val="00133D69"/>
    <w:rsid w:val="001748A3"/>
    <w:rsid w:val="002276DC"/>
    <w:rsid w:val="00247BEA"/>
    <w:rsid w:val="002922EF"/>
    <w:rsid w:val="002A7403"/>
    <w:rsid w:val="002B2381"/>
    <w:rsid w:val="002C05AE"/>
    <w:rsid w:val="0033784E"/>
    <w:rsid w:val="003428E6"/>
    <w:rsid w:val="003B3DAD"/>
    <w:rsid w:val="003D503E"/>
    <w:rsid w:val="00416AE7"/>
    <w:rsid w:val="00442F1B"/>
    <w:rsid w:val="0046524D"/>
    <w:rsid w:val="004C58B9"/>
    <w:rsid w:val="004E43E0"/>
    <w:rsid w:val="004E59C7"/>
    <w:rsid w:val="004F635D"/>
    <w:rsid w:val="00556022"/>
    <w:rsid w:val="005B4A3D"/>
    <w:rsid w:val="005B52BE"/>
    <w:rsid w:val="0067755F"/>
    <w:rsid w:val="006B5D97"/>
    <w:rsid w:val="007476D5"/>
    <w:rsid w:val="0075120F"/>
    <w:rsid w:val="00853587"/>
    <w:rsid w:val="00887F7D"/>
    <w:rsid w:val="00911677"/>
    <w:rsid w:val="00921D4C"/>
    <w:rsid w:val="009B7206"/>
    <w:rsid w:val="009C7EE4"/>
    <w:rsid w:val="00A2091A"/>
    <w:rsid w:val="00A24EC4"/>
    <w:rsid w:val="00A41807"/>
    <w:rsid w:val="00A57A42"/>
    <w:rsid w:val="00A84C47"/>
    <w:rsid w:val="00A865E1"/>
    <w:rsid w:val="00AC7AF0"/>
    <w:rsid w:val="00AD0128"/>
    <w:rsid w:val="00AE3FA6"/>
    <w:rsid w:val="00B0375D"/>
    <w:rsid w:val="00B33C60"/>
    <w:rsid w:val="00B568C2"/>
    <w:rsid w:val="00BA735C"/>
    <w:rsid w:val="00BC64E2"/>
    <w:rsid w:val="00BF12AF"/>
    <w:rsid w:val="00C36266"/>
    <w:rsid w:val="00C81B49"/>
    <w:rsid w:val="00CE1D4C"/>
    <w:rsid w:val="00CE3ADD"/>
    <w:rsid w:val="00D223DA"/>
    <w:rsid w:val="00D47E74"/>
    <w:rsid w:val="00D47EE1"/>
    <w:rsid w:val="00D86212"/>
    <w:rsid w:val="00DD5472"/>
    <w:rsid w:val="00DF104F"/>
    <w:rsid w:val="00E07C9E"/>
    <w:rsid w:val="00E27698"/>
    <w:rsid w:val="00E35D4C"/>
    <w:rsid w:val="00E4321D"/>
    <w:rsid w:val="00E5029E"/>
    <w:rsid w:val="00E63799"/>
    <w:rsid w:val="00E772B3"/>
    <w:rsid w:val="00E8096E"/>
    <w:rsid w:val="00F05FC6"/>
    <w:rsid w:val="00F2265A"/>
    <w:rsid w:val="00F2743B"/>
    <w:rsid w:val="00FA0513"/>
    <w:rsid w:val="00FA7991"/>
    <w:rsid w:val="00FC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112A3"/>
  <w15:docId w15:val="{695F5E00-F49B-4972-902A-584D1E53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8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41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D4C"/>
    <w:pPr>
      <w:ind w:left="720"/>
      <w:contextualSpacing/>
    </w:pPr>
  </w:style>
  <w:style w:type="table" w:styleId="Ombrageclair">
    <w:name w:val="Light Shading"/>
    <w:basedOn w:val="TableauNormal"/>
    <w:uiPriority w:val="60"/>
    <w:rsid w:val="00AE3FA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AE3FA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claire-Accent1">
    <w:name w:val="Light Grid Accent 1"/>
    <w:basedOn w:val="TableauNormal"/>
    <w:uiPriority w:val="62"/>
    <w:rsid w:val="00AE3FA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depage">
    <w:name w:val="footer"/>
    <w:basedOn w:val="Normal"/>
    <w:link w:val="PieddepageCar"/>
    <w:uiPriority w:val="99"/>
    <w:unhideWhenUsed/>
    <w:rsid w:val="00A24E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EC4"/>
  </w:style>
  <w:style w:type="paragraph" w:styleId="En-tte">
    <w:name w:val="header"/>
    <w:basedOn w:val="Normal"/>
    <w:link w:val="En-tteCar"/>
    <w:uiPriority w:val="99"/>
    <w:unhideWhenUsed/>
    <w:rsid w:val="00A24E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EC4"/>
  </w:style>
  <w:style w:type="paragraph" w:styleId="Sansinterligne">
    <w:name w:val="No Spacing"/>
    <w:uiPriority w:val="1"/>
    <w:qFormat/>
    <w:rsid w:val="00133D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D932397F76F4A8B9981C88F37F2AF" ma:contentTypeVersion="2" ma:contentTypeDescription="Crée un document." ma:contentTypeScope="" ma:versionID="ae0dd46ec62ae61dc6f5cac55469ae55">
  <xsd:schema xmlns:xsd="http://www.w3.org/2001/XMLSchema" xmlns:xs="http://www.w3.org/2001/XMLSchema" xmlns:p="http://schemas.microsoft.com/office/2006/metadata/properties" xmlns:ns2="a52564e3-ad0a-44fb-af6c-9c78e6515e38" targetNamespace="http://schemas.microsoft.com/office/2006/metadata/properties" ma:root="true" ma:fieldsID="871a36b878a7c987e6f567ab3afa404b" ns2:_="">
    <xsd:import namespace="a52564e3-ad0a-44fb-af6c-9c78e6515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564e3-ad0a-44fb-af6c-9c78e6515e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AF381-CE39-4975-921D-CA80DBAF0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642882-D560-48AD-99A4-CCF17D297B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58A683-766A-4233-A465-1859604DA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564e3-ad0a-44fb-af6c-9c78e6515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300C7-B6FF-4974-9221-AD74F7A7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CSMV2010.MSP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CSMV</dc:creator>
  <cp:lastModifiedBy>Marie-Ève St-Laurent</cp:lastModifiedBy>
  <cp:revision>3</cp:revision>
  <cp:lastPrinted>2016-02-04T18:30:00Z</cp:lastPrinted>
  <dcterms:created xsi:type="dcterms:W3CDTF">2016-05-09T19:58:00Z</dcterms:created>
  <dcterms:modified xsi:type="dcterms:W3CDTF">2016-05-10T14:40:00Z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0x010100775D932397F76F4A8B9981C88F37F2AF</vt:lpwstr>
  </property>
</Properties>
</file>