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90" w:rsidRPr="00FE1190" w:rsidRDefault="00C4735D" w:rsidP="00FE1190">
      <w:pPr>
        <w:widowControl w:val="0"/>
        <w:autoSpaceDE w:val="0"/>
        <w:autoSpaceDN w:val="0"/>
        <w:adjustRightInd w:val="0"/>
        <w:jc w:val="center"/>
        <w:rPr>
          <w:rFonts w:ascii="Georgia" w:hAnsi="Georgia" w:cs="Calibri"/>
          <w:b/>
          <w:sz w:val="44"/>
          <w:szCs w:val="44"/>
          <w:lang w:val="fr"/>
        </w:rPr>
      </w:pPr>
      <w:r>
        <w:rPr>
          <w:rFonts w:ascii="Georgia" w:hAnsi="Georgia" w:cs="Calibri"/>
          <w:b/>
          <w:sz w:val="44"/>
          <w:szCs w:val="44"/>
          <w:lang w:val="fr"/>
        </w:rPr>
        <w:t>Le culte de la beauté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Compréhension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1.</w:t>
      </w:r>
      <w:r w:rsidR="00C4735D">
        <w:rPr>
          <w:rFonts w:ascii="Georgia" w:hAnsi="Georgia" w:cs="Calibri"/>
          <w:sz w:val="32"/>
          <w:szCs w:val="32"/>
          <w:lang w:val="fr"/>
        </w:rPr>
        <w:t>Qu’est-ce qui est difficile suite à une diète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7929AB" w:rsidRDefault="007929AB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929AB">
        <w:rPr>
          <w:rFonts w:ascii="Georgia" w:hAnsi="Georgia" w:cs="Calibri"/>
          <w:sz w:val="32"/>
          <w:szCs w:val="32"/>
          <w:highlight w:val="yellow"/>
          <w:lang w:val="fr"/>
        </w:rPr>
        <w:t>Il est difficile de maintenir le poids atteint.</w:t>
      </w:r>
      <w:r w:rsidR="00D64E13">
        <w:rPr>
          <w:rFonts w:ascii="Georgia" w:hAnsi="Georgia" w:cs="Calibri"/>
          <w:sz w:val="32"/>
          <w:szCs w:val="32"/>
          <w:lang w:val="fr"/>
        </w:rPr>
        <w:t xml:space="preserve"> (</w:t>
      </w:r>
      <w:proofErr w:type="gramStart"/>
      <w:r w:rsidR="00D64E13">
        <w:rPr>
          <w:rFonts w:ascii="Georgia" w:hAnsi="Georgia" w:cs="Calibri"/>
          <w:sz w:val="32"/>
          <w:szCs w:val="32"/>
          <w:lang w:val="fr"/>
        </w:rPr>
        <w:t>para</w:t>
      </w:r>
      <w:proofErr w:type="gramEnd"/>
      <w:r w:rsidR="00D64E13">
        <w:rPr>
          <w:rFonts w:ascii="Georgia" w:hAnsi="Georgia" w:cs="Calibri"/>
          <w:sz w:val="32"/>
          <w:szCs w:val="32"/>
          <w:lang w:val="fr"/>
        </w:rPr>
        <w:t>. 2)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2.</w:t>
      </w:r>
      <w:r w:rsidR="00C4735D">
        <w:rPr>
          <w:rFonts w:ascii="Georgia" w:hAnsi="Georgia" w:cs="Calibri"/>
          <w:sz w:val="32"/>
          <w:szCs w:val="32"/>
          <w:lang w:val="fr"/>
        </w:rPr>
        <w:t>Quelle conséquence l’anorexie peut-elle avoir sur le corps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7929AB" w:rsidRDefault="007929AB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highlight w:val="yellow"/>
          <w:lang w:val="fr"/>
        </w:rPr>
        <w:t xml:space="preserve">2 réponses possibles : </w:t>
      </w:r>
      <w:r w:rsidRPr="007929AB">
        <w:rPr>
          <w:rFonts w:ascii="Georgia" w:hAnsi="Georgia" w:cs="Calibri"/>
          <w:sz w:val="32"/>
          <w:szCs w:val="32"/>
          <w:highlight w:val="yellow"/>
          <w:lang w:val="fr"/>
        </w:rPr>
        <w:t xml:space="preserve">Elle peut avoir des effets néfastes durables sur la santé. </w:t>
      </w:r>
      <w:proofErr w:type="gramStart"/>
      <w:r>
        <w:rPr>
          <w:rFonts w:ascii="Georgia" w:hAnsi="Georgia" w:cs="Calibri"/>
          <w:sz w:val="32"/>
          <w:szCs w:val="32"/>
          <w:highlight w:val="yellow"/>
          <w:lang w:val="fr"/>
        </w:rPr>
        <w:t>OU</w:t>
      </w:r>
      <w:proofErr w:type="gramEnd"/>
      <w:r>
        <w:rPr>
          <w:rFonts w:ascii="Georgia" w:hAnsi="Georgia" w:cs="Calibri"/>
          <w:sz w:val="32"/>
          <w:szCs w:val="32"/>
          <w:highlight w:val="yellow"/>
          <w:lang w:val="fr"/>
        </w:rPr>
        <w:t xml:space="preserve"> : </w:t>
      </w:r>
      <w:r w:rsidRPr="007929AB">
        <w:rPr>
          <w:rFonts w:ascii="Georgia" w:hAnsi="Georgia" w:cs="Calibri"/>
          <w:sz w:val="32"/>
          <w:szCs w:val="32"/>
          <w:highlight w:val="yellow"/>
          <w:lang w:val="fr"/>
        </w:rPr>
        <w:t>Elle cause 800 décès chaque année.</w:t>
      </w:r>
      <w:r w:rsidR="00D64E13">
        <w:rPr>
          <w:rFonts w:ascii="Georgia" w:hAnsi="Georgia" w:cs="Calibri"/>
          <w:sz w:val="32"/>
          <w:szCs w:val="32"/>
          <w:lang w:val="fr"/>
        </w:rPr>
        <w:t xml:space="preserve"> (</w:t>
      </w:r>
      <w:proofErr w:type="gramStart"/>
      <w:r w:rsidR="00D64E13">
        <w:rPr>
          <w:rFonts w:ascii="Georgia" w:hAnsi="Georgia" w:cs="Calibri"/>
          <w:sz w:val="32"/>
          <w:szCs w:val="32"/>
          <w:lang w:val="fr"/>
        </w:rPr>
        <w:t>para</w:t>
      </w:r>
      <w:proofErr w:type="gramEnd"/>
      <w:r w:rsidR="00D64E13">
        <w:rPr>
          <w:rFonts w:ascii="Georgia" w:hAnsi="Georgia" w:cs="Calibri"/>
          <w:sz w:val="32"/>
          <w:szCs w:val="32"/>
          <w:lang w:val="fr"/>
        </w:rPr>
        <w:t>. 2)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3.</w:t>
      </w:r>
      <w:r w:rsidR="00C4735D">
        <w:rPr>
          <w:rFonts w:ascii="Georgia" w:hAnsi="Georgia" w:cs="Calibri"/>
          <w:sz w:val="32"/>
          <w:szCs w:val="32"/>
          <w:lang w:val="fr"/>
        </w:rPr>
        <w:t xml:space="preserve">Que peut-il arriver à force d’alterner des périodes de diète et de </w:t>
      </w:r>
      <w:proofErr w:type="spellStart"/>
      <w:r w:rsidR="00C4735D">
        <w:rPr>
          <w:rFonts w:ascii="Georgia" w:hAnsi="Georgia" w:cs="Calibri"/>
          <w:sz w:val="32"/>
          <w:szCs w:val="32"/>
          <w:lang w:val="fr"/>
        </w:rPr>
        <w:t>non-diète</w:t>
      </w:r>
      <w:proofErr w:type="spellEnd"/>
      <w:r w:rsidR="00C4735D">
        <w:rPr>
          <w:rFonts w:ascii="Georgia" w:hAnsi="Georgia" w:cs="Calibri"/>
          <w:sz w:val="32"/>
          <w:szCs w:val="32"/>
          <w:lang w:val="fr"/>
        </w:rPr>
        <w:t xml:space="preserve">? </w:t>
      </w:r>
      <w:bookmarkStart w:id="0" w:name="_GoBack"/>
      <w:bookmarkEnd w:id="0"/>
    </w:p>
    <w:p w:rsidR="00C4735D" w:rsidRPr="00153345" w:rsidRDefault="0015334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153345">
        <w:rPr>
          <w:rFonts w:ascii="Georgia" w:hAnsi="Georgia" w:cs="Calibri"/>
          <w:sz w:val="32"/>
          <w:szCs w:val="32"/>
          <w:highlight w:val="yellow"/>
          <w:lang w:val="fr"/>
        </w:rPr>
        <w:t xml:space="preserve">Cela favorise l’augmentation de </w:t>
      </w:r>
      <w:proofErr w:type="gramStart"/>
      <w:r w:rsidRPr="00153345">
        <w:rPr>
          <w:rFonts w:ascii="Georgia" w:hAnsi="Georgia" w:cs="Calibri"/>
          <w:sz w:val="32"/>
          <w:szCs w:val="32"/>
          <w:highlight w:val="yellow"/>
          <w:lang w:val="fr"/>
        </w:rPr>
        <w:t>l’obésité.</w:t>
      </w:r>
      <w:r w:rsidR="00D64E13">
        <w:rPr>
          <w:rFonts w:ascii="Georgia" w:hAnsi="Georgia" w:cs="Calibri"/>
          <w:sz w:val="32"/>
          <w:szCs w:val="32"/>
          <w:lang w:val="fr"/>
        </w:rPr>
        <w:t>(</w:t>
      </w:r>
      <w:proofErr w:type="gramEnd"/>
      <w:r w:rsidR="00D64E13">
        <w:rPr>
          <w:rFonts w:ascii="Georgia" w:hAnsi="Georgia" w:cs="Calibri"/>
          <w:sz w:val="32"/>
          <w:szCs w:val="32"/>
          <w:lang w:val="fr"/>
        </w:rPr>
        <w:t>para. 3)</w:t>
      </w:r>
      <w:r w:rsidR="00FE1190" w:rsidRPr="00153345">
        <w:rPr>
          <w:rFonts w:ascii="Georgia" w:hAnsi="Georgia" w:cs="Calibri"/>
          <w:sz w:val="32"/>
          <w:szCs w:val="32"/>
          <w:lang w:val="fr"/>
        </w:rPr>
        <w:tab/>
      </w:r>
      <w:r w:rsidR="00FE1190" w:rsidRPr="00153345">
        <w:rPr>
          <w:rFonts w:ascii="Georgia" w:hAnsi="Georgia" w:cs="Calibri"/>
          <w:sz w:val="32"/>
          <w:szCs w:val="32"/>
          <w:lang w:val="fr"/>
        </w:rPr>
        <w:tab/>
      </w:r>
      <w:r w:rsidR="00FE1190" w:rsidRPr="00153345">
        <w:rPr>
          <w:rFonts w:ascii="Georgia" w:hAnsi="Georgia" w:cs="Calibri"/>
          <w:sz w:val="32"/>
          <w:szCs w:val="32"/>
          <w:lang w:val="fr"/>
        </w:rPr>
        <w:tab/>
      </w:r>
    </w:p>
    <w:p w:rsidR="00C4735D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4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C4735D">
        <w:rPr>
          <w:rFonts w:ascii="Georgia" w:hAnsi="Georgia" w:cs="Calibri"/>
          <w:sz w:val="32"/>
          <w:szCs w:val="32"/>
          <w:lang w:val="fr"/>
        </w:rPr>
        <w:t>Pourquoi faut-il prioriser la santé ?</w:t>
      </w:r>
    </w:p>
    <w:p w:rsidR="00D64E13" w:rsidRPr="00D64E13" w:rsidRDefault="00D64E13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D64E13">
        <w:rPr>
          <w:rFonts w:ascii="Georgia" w:hAnsi="Georgia" w:cs="Calibri"/>
          <w:sz w:val="32"/>
          <w:szCs w:val="32"/>
          <w:highlight w:val="yellow"/>
          <w:lang w:val="fr"/>
        </w:rPr>
        <w:t>C’est une valeur plus sûre et plus durable.</w:t>
      </w:r>
      <w:r>
        <w:rPr>
          <w:rFonts w:ascii="Georgia" w:hAnsi="Georgia" w:cs="Calibri"/>
          <w:sz w:val="32"/>
          <w:szCs w:val="32"/>
          <w:lang w:val="fr"/>
        </w:rPr>
        <w:t xml:space="preserve"> (</w:t>
      </w:r>
      <w:proofErr w:type="gramStart"/>
      <w:r>
        <w:rPr>
          <w:rFonts w:ascii="Georgia" w:hAnsi="Georgia" w:cs="Calibri"/>
          <w:sz w:val="32"/>
          <w:szCs w:val="32"/>
          <w:lang w:val="fr"/>
        </w:rPr>
        <w:t>Para .</w:t>
      </w:r>
      <w:proofErr w:type="gramEnd"/>
      <w:r>
        <w:rPr>
          <w:rFonts w:ascii="Georgia" w:hAnsi="Georgia" w:cs="Calibri"/>
          <w:sz w:val="32"/>
          <w:szCs w:val="32"/>
          <w:lang w:val="fr"/>
        </w:rPr>
        <w:t xml:space="preserve"> 1)</w:t>
      </w:r>
    </w:p>
    <w:p w:rsidR="00C4735D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5</w:t>
      </w:r>
      <w:r w:rsidR="00C4735D">
        <w:rPr>
          <w:rFonts w:ascii="Georgia" w:hAnsi="Georgia" w:cs="Calibri"/>
          <w:sz w:val="32"/>
          <w:szCs w:val="32"/>
          <w:lang w:val="fr"/>
        </w:rPr>
        <w:t>.Est-il toujours dangereux de faire une diète? Expliquez.</w:t>
      </w:r>
    </w:p>
    <w:p w:rsidR="00C4735D" w:rsidRPr="00D64E13" w:rsidRDefault="00D64E13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D64E13">
        <w:rPr>
          <w:rFonts w:ascii="Georgia" w:hAnsi="Georgia" w:cs="Calibri"/>
          <w:sz w:val="32"/>
          <w:szCs w:val="32"/>
          <w:highlight w:val="yellow"/>
          <w:lang w:val="fr"/>
        </w:rPr>
        <w:t>Non, ce n’est pas mauvais si l’objectif est de perdre de mauvaise graisse. Le danger, c’est d’arrêter de s’alimenter.</w:t>
      </w:r>
      <w:r>
        <w:rPr>
          <w:rFonts w:ascii="Georgia" w:hAnsi="Georgia" w:cs="Calibri"/>
          <w:sz w:val="32"/>
          <w:szCs w:val="32"/>
          <w:lang w:val="fr"/>
        </w:rPr>
        <w:t xml:space="preserve"> (</w:t>
      </w:r>
      <w:proofErr w:type="gramStart"/>
      <w:r>
        <w:rPr>
          <w:rFonts w:ascii="Georgia" w:hAnsi="Georgia" w:cs="Calibri"/>
          <w:sz w:val="32"/>
          <w:szCs w:val="32"/>
          <w:lang w:val="fr"/>
        </w:rPr>
        <w:t>para</w:t>
      </w:r>
      <w:proofErr w:type="gramEnd"/>
      <w:r>
        <w:rPr>
          <w:rFonts w:ascii="Georgia" w:hAnsi="Georgia" w:cs="Calibri"/>
          <w:sz w:val="32"/>
          <w:szCs w:val="32"/>
          <w:lang w:val="fr"/>
        </w:rPr>
        <w:t>. 2)</w:t>
      </w:r>
    </w:p>
    <w:p w:rsidR="00C4735D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6</w:t>
      </w:r>
      <w:r w:rsidR="00C4735D">
        <w:rPr>
          <w:rFonts w:ascii="Georgia" w:hAnsi="Georgia" w:cs="Calibri"/>
          <w:sz w:val="32"/>
          <w:szCs w:val="32"/>
          <w:lang w:val="fr"/>
        </w:rPr>
        <w:t>.Pourquoi l’apparence est-elle aussi importante chez les jeunes?</w:t>
      </w:r>
    </w:p>
    <w:p w:rsidR="00C4735D" w:rsidRPr="00D64E13" w:rsidRDefault="00D64E13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D64E13">
        <w:rPr>
          <w:rFonts w:ascii="Georgia" w:hAnsi="Georgia" w:cs="Calibri"/>
          <w:sz w:val="32"/>
          <w:szCs w:val="32"/>
          <w:highlight w:val="yellow"/>
          <w:lang w:val="fr"/>
        </w:rPr>
        <w:t>Ils ont souvent cette conception que l’avenir appartient aux plus beaux.</w:t>
      </w:r>
      <w:r>
        <w:rPr>
          <w:rFonts w:ascii="Georgia" w:hAnsi="Georgia" w:cs="Calibri"/>
          <w:sz w:val="32"/>
          <w:szCs w:val="32"/>
          <w:lang w:val="fr"/>
        </w:rPr>
        <w:t xml:space="preserve"> (</w:t>
      </w:r>
      <w:proofErr w:type="gramStart"/>
      <w:r>
        <w:rPr>
          <w:rFonts w:ascii="Georgia" w:hAnsi="Georgia" w:cs="Calibri"/>
          <w:sz w:val="32"/>
          <w:szCs w:val="32"/>
          <w:lang w:val="fr"/>
        </w:rPr>
        <w:t>para</w:t>
      </w:r>
      <w:proofErr w:type="gramEnd"/>
      <w:r>
        <w:rPr>
          <w:rFonts w:ascii="Georgia" w:hAnsi="Georgia" w:cs="Calibri"/>
          <w:sz w:val="32"/>
          <w:szCs w:val="32"/>
          <w:lang w:val="fr"/>
        </w:rPr>
        <w:t>. 3)</w:t>
      </w:r>
    </w:p>
    <w:p w:rsidR="00FE1190" w:rsidRPr="000811E1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i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7</w:t>
      </w:r>
      <w:r w:rsidR="00FD1DF6">
        <w:rPr>
          <w:rFonts w:ascii="Georgia" w:hAnsi="Georgia" w:cs="Calibri"/>
          <w:sz w:val="32"/>
          <w:szCs w:val="32"/>
          <w:lang w:val="fr"/>
        </w:rPr>
        <w:t>.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Vrai ou faux?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0811E1" w:rsidRPr="000811E1">
        <w:rPr>
          <w:rFonts w:ascii="Georgia" w:hAnsi="Georgia" w:cs="Calibri"/>
          <w:i/>
          <w:sz w:val="32"/>
          <w:szCs w:val="32"/>
          <w:lang w:val="fr"/>
        </w:rPr>
        <w:t>Le chiffre entre parenthèses indique le paragraphe où se trouve la réponse.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C4735D">
        <w:rPr>
          <w:rFonts w:ascii="Georgia" w:hAnsi="Georgia" w:cs="Calibri"/>
          <w:sz w:val="32"/>
          <w:szCs w:val="32"/>
          <w:lang w:val="fr"/>
        </w:rPr>
        <w:t>La</w:t>
      </w:r>
      <w:proofErr w:type="gramEnd"/>
      <w:r w:rsidR="00C4735D">
        <w:rPr>
          <w:rFonts w:ascii="Georgia" w:hAnsi="Georgia" w:cs="Calibri"/>
          <w:sz w:val="32"/>
          <w:szCs w:val="32"/>
          <w:lang w:val="fr"/>
        </w:rPr>
        <w:t xml:space="preserve"> plupart des gens sont à l’aise avec leur corps.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F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(2)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FD1DF6">
        <w:rPr>
          <w:rFonts w:ascii="Georgia" w:hAnsi="Georgia" w:cs="Calibri"/>
          <w:sz w:val="32"/>
          <w:szCs w:val="32"/>
          <w:lang w:val="fr"/>
        </w:rPr>
        <w:t>Seules</w:t>
      </w:r>
      <w:proofErr w:type="gramEnd"/>
      <w:r w:rsidR="00FD1DF6">
        <w:rPr>
          <w:rFonts w:ascii="Georgia" w:hAnsi="Georgia" w:cs="Calibri"/>
          <w:sz w:val="32"/>
          <w:szCs w:val="32"/>
          <w:lang w:val="fr"/>
        </w:rPr>
        <w:t xml:space="preserve"> les femmes sont obsédées par l’apparence physique. 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F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(2)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lastRenderedPageBreak/>
        <w:t>c)</w:t>
      </w:r>
      <w:r w:rsidR="00FD1DF6">
        <w:rPr>
          <w:rFonts w:ascii="Georgia" w:hAnsi="Georgia" w:cs="Calibri"/>
          <w:sz w:val="32"/>
          <w:szCs w:val="32"/>
          <w:lang w:val="fr"/>
        </w:rPr>
        <w:t>Il existe des groupes d’aide pour soutenir les femmes qui souffrent de troubles alimentaires</w:t>
      </w:r>
      <w:r w:rsidRPr="00FE1190">
        <w:rPr>
          <w:rFonts w:ascii="Georgia" w:hAnsi="Georgia" w:cs="Calibri"/>
          <w:sz w:val="32"/>
          <w:szCs w:val="32"/>
          <w:lang w:val="fr"/>
        </w:rPr>
        <w:t>.</w:t>
      </w:r>
      <w:r w:rsidR="000811E1" w:rsidRP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V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(1)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Grammaire</w:t>
      </w:r>
    </w:p>
    <w:p w:rsidR="00FE1190" w:rsidRPr="00FE1190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8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D1DF6">
        <w:rPr>
          <w:rFonts w:ascii="Georgia" w:hAnsi="Georgia" w:cs="Calibri"/>
          <w:sz w:val="32"/>
          <w:szCs w:val="32"/>
          <w:lang w:val="fr"/>
        </w:rPr>
        <w:t>Que remplacent les mots soulignés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.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FD1DF6">
        <w:rPr>
          <w:rFonts w:ascii="Georgia" w:hAnsi="Georgia" w:cs="Calibri"/>
          <w:sz w:val="32"/>
          <w:szCs w:val="32"/>
          <w:lang w:val="fr"/>
        </w:rPr>
        <w:t>on</w:t>
      </w:r>
      <w:proofErr w:type="gramEnd"/>
      <w:r w:rsidR="00FD1DF6">
        <w:rPr>
          <w:rFonts w:ascii="Georgia" w:hAnsi="Georgia" w:cs="Calibri"/>
          <w:sz w:val="32"/>
          <w:szCs w:val="32"/>
          <w:lang w:val="fr"/>
        </w:rPr>
        <w:t xml:space="preserve"> est persuadé qu’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il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 est</w:t>
      </w:r>
      <w:r w:rsidRPr="00FE1190">
        <w:rPr>
          <w:rFonts w:ascii="Georgia" w:hAnsi="Georgia" w:cs="Calibri"/>
          <w:sz w:val="32"/>
          <w:szCs w:val="32"/>
          <w:lang w:val="fr"/>
        </w:rPr>
        <w:t>... 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 xml:space="preserve"> :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le corps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0811E1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FD1DF6" w:rsidRPr="00FD1DF6">
        <w:rPr>
          <w:rFonts w:ascii="Georgia" w:hAnsi="Georgia" w:cs="Calibri"/>
          <w:sz w:val="32"/>
          <w:szCs w:val="32"/>
          <w:lang w:val="fr"/>
        </w:rPr>
        <w:t>l’anorexie</w:t>
      </w:r>
      <w:proofErr w:type="gramEnd"/>
      <w:r w:rsidR="00FD1DF6" w:rsidRP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les</w:t>
      </w:r>
      <w:r w:rsidR="00FD1DF6" w:rsidRPr="00FD1DF6">
        <w:rPr>
          <w:rFonts w:ascii="Georgia" w:hAnsi="Georgia" w:cs="Calibri"/>
          <w:sz w:val="32"/>
          <w:szCs w:val="32"/>
          <w:lang w:val="fr"/>
        </w:rPr>
        <w:t xml:space="preserve"> guette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2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jeunes filles</w:t>
      </w:r>
    </w:p>
    <w:p w:rsidR="00FE1190" w:rsidRPr="000811E1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c)</w:t>
      </w:r>
      <w:r w:rsidRPr="00FE1190">
        <w:rPr>
          <w:rFonts w:ascii="Georgia" w:hAnsi="Georgia" w:cs="Calibri"/>
          <w:sz w:val="32"/>
          <w:szCs w:val="32"/>
          <w:u w:val="single"/>
          <w:lang w:val="fr"/>
        </w:rPr>
        <w:t>elle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</w:t>
      </w:r>
      <w:r w:rsidR="00FD1DF6">
        <w:rPr>
          <w:rFonts w:ascii="Georgia" w:hAnsi="Georgia" w:cs="Calibri"/>
          <w:sz w:val="32"/>
          <w:szCs w:val="32"/>
          <w:lang w:val="fr"/>
        </w:rPr>
        <w:t>altérera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2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0811E1" w:rsidRPr="000811E1">
        <w:rPr>
          <w:rFonts w:ascii="Georgia" w:hAnsi="Georgia" w:cs="Calibri"/>
          <w:sz w:val="32"/>
          <w:szCs w:val="32"/>
          <w:highlight w:val="yellow"/>
          <w:lang w:val="fr"/>
        </w:rPr>
        <w:t>anorexie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d)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selon 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eux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0811E1">
        <w:rPr>
          <w:rFonts w:ascii="Georgia" w:hAnsi="Georgia" w:cs="Calibri"/>
          <w:sz w:val="32"/>
          <w:szCs w:val="32"/>
          <w:lang w:val="fr"/>
        </w:rPr>
        <w:t xml:space="preserve"> </w:t>
      </w:r>
      <w:r w:rsidR="002A76B9" w:rsidRPr="002A76B9">
        <w:rPr>
          <w:rFonts w:ascii="Georgia" w:hAnsi="Georgia" w:cs="Calibri"/>
          <w:sz w:val="32"/>
          <w:szCs w:val="32"/>
          <w:highlight w:val="yellow"/>
          <w:lang w:val="fr"/>
        </w:rPr>
        <w:t>de nombreux sociologues</w:t>
      </w:r>
    </w:p>
    <w:p w:rsidR="00FE1190" w:rsidRPr="002A76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e)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la</w:t>
      </w:r>
      <w:proofErr w:type="gramEnd"/>
      <w:r w:rsidR="00FD1DF6">
        <w:rPr>
          <w:rFonts w:ascii="Georgia" w:hAnsi="Georgia" w:cs="Calibri"/>
          <w:sz w:val="32"/>
          <w:szCs w:val="32"/>
          <w:lang w:val="fr"/>
        </w:rPr>
        <w:t xml:space="preserve"> rechercher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5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2A76B9">
        <w:rPr>
          <w:rFonts w:ascii="Georgia" w:hAnsi="Georgia" w:cs="Calibri"/>
          <w:sz w:val="32"/>
          <w:szCs w:val="32"/>
          <w:lang w:val="fr"/>
        </w:rPr>
        <w:t xml:space="preserve"> </w:t>
      </w:r>
      <w:r w:rsidR="002A76B9" w:rsidRPr="002A76B9">
        <w:rPr>
          <w:rFonts w:ascii="Georgia" w:hAnsi="Georgia" w:cs="Calibri"/>
          <w:sz w:val="32"/>
          <w:szCs w:val="32"/>
          <w:highlight w:val="yellow"/>
          <w:lang w:val="fr"/>
        </w:rPr>
        <w:t>la beauté</w:t>
      </w:r>
    </w:p>
    <w:p w:rsidR="00FE1190" w:rsidRPr="002A76B9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9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Identifiez </w:t>
      </w:r>
      <w:r w:rsidR="00FD1DF6">
        <w:rPr>
          <w:rFonts w:ascii="Georgia" w:hAnsi="Georgia" w:cs="Calibri"/>
          <w:sz w:val="32"/>
          <w:szCs w:val="32"/>
          <w:lang w:val="fr"/>
        </w:rPr>
        <w:t>deux (2)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participe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passé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seul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:</w:t>
      </w:r>
      <w:r w:rsidR="002A76B9" w:rsidRPr="002A76B9">
        <w:rPr>
          <w:rFonts w:ascii="Georgia" w:hAnsi="Georgia" w:cs="Calibri"/>
          <w:sz w:val="32"/>
          <w:szCs w:val="32"/>
          <w:highlight w:val="yellow"/>
          <w:lang w:val="fr"/>
        </w:rPr>
        <w:t>Plusieurs réponses possibles : (1) tenue (3)ingurgitée</w:t>
      </w:r>
      <w:r w:rsidR="002A76B9" w:rsidRPr="002A76B9">
        <w:rPr>
          <w:rFonts w:ascii="Georgia" w:hAnsi="Georgia" w:cs="Calibri"/>
          <w:sz w:val="32"/>
          <w:szCs w:val="32"/>
          <w:highlight w:val="yellow"/>
          <w:lang w:val="fr"/>
        </w:rPr>
        <w:tab/>
      </w:r>
      <w:r w:rsidR="002A76B9" w:rsidRPr="002A76B9">
        <w:rPr>
          <w:rFonts w:ascii="Georgia" w:hAnsi="Georgia" w:cs="Calibri"/>
          <w:sz w:val="32"/>
          <w:szCs w:val="32"/>
          <w:highlight w:val="yellow"/>
          <w:lang w:val="fr"/>
        </w:rPr>
        <w:tab/>
        <w:t xml:space="preserve"> (4) équilibré, mené, basée (5) fondée</w:t>
      </w:r>
    </w:p>
    <w:p w:rsidR="001F65D6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10</w:t>
      </w:r>
      <w:r w:rsidR="00FD1DF6">
        <w:rPr>
          <w:rFonts w:ascii="Georgia" w:hAnsi="Georgia" w:cs="Calibri"/>
          <w:sz w:val="32"/>
          <w:szCs w:val="32"/>
          <w:lang w:val="fr"/>
        </w:rPr>
        <w:t>.Quel est le sujet du verbe être à la troisième ligne du premier paragraphe</w:t>
      </w:r>
      <w:proofErr w:type="gramStart"/>
      <w:r w:rsidR="00FD1DF6">
        <w:rPr>
          <w:rFonts w:ascii="Georgia" w:hAnsi="Georgia" w:cs="Calibri"/>
          <w:sz w:val="32"/>
          <w:szCs w:val="32"/>
          <w:lang w:val="fr"/>
        </w:rPr>
        <w:t> ?</w:t>
      </w:r>
      <w:r w:rsidR="001F65D6" w:rsidRPr="001F65D6">
        <w:rPr>
          <w:rFonts w:ascii="Georgia" w:hAnsi="Georgia" w:cs="Calibri"/>
          <w:sz w:val="32"/>
          <w:szCs w:val="32"/>
          <w:highlight w:val="yellow"/>
          <w:lang w:val="fr"/>
        </w:rPr>
        <w:t>Cesser</w:t>
      </w:r>
      <w:proofErr w:type="gramEnd"/>
      <w:r w:rsidR="001F65D6" w:rsidRPr="001F65D6">
        <w:rPr>
          <w:rFonts w:ascii="Georgia" w:hAnsi="Georgia" w:cs="Calibri"/>
          <w:sz w:val="32"/>
          <w:szCs w:val="32"/>
          <w:highlight w:val="yellow"/>
          <w:lang w:val="fr"/>
        </w:rPr>
        <w:t xml:space="preserve"> de s’alimenter pour avoir la ligne idéale.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Vocabulaire</w:t>
      </w:r>
    </w:p>
    <w:p w:rsidR="00FE1190" w:rsidRP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</w:t>
      </w:r>
      <w:r w:rsidR="00F77EA0">
        <w:rPr>
          <w:rFonts w:ascii="Georgia" w:hAnsi="Georgia" w:cs="Calibri"/>
          <w:sz w:val="32"/>
          <w:szCs w:val="32"/>
          <w:lang w:val="fr"/>
        </w:rPr>
        <w:t>1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BE63B8">
        <w:rPr>
          <w:rFonts w:ascii="Georgia" w:hAnsi="Georgia" w:cs="Calibri"/>
          <w:sz w:val="32"/>
          <w:szCs w:val="32"/>
          <w:lang w:val="fr"/>
        </w:rPr>
        <w:t>Trouvez un synonyme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pour les mot</w:t>
      </w:r>
      <w:r w:rsidR="00FE1190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suivants: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FD1DF6">
        <w:rPr>
          <w:rFonts w:ascii="Georgia" w:hAnsi="Georgia" w:cs="Calibri"/>
          <w:sz w:val="32"/>
          <w:szCs w:val="32"/>
          <w:lang w:val="fr"/>
        </w:rPr>
        <w:t>préoccupante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1F65D6" w:rsidRPr="001F65D6">
        <w:rPr>
          <w:rFonts w:ascii="Georgia" w:hAnsi="Georgia" w:cs="Calibri"/>
          <w:sz w:val="32"/>
          <w:szCs w:val="32"/>
          <w:highlight w:val="yellow"/>
          <w:lang w:val="fr"/>
        </w:rPr>
        <w:t>inquiétante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FD1DF6">
        <w:rPr>
          <w:rFonts w:ascii="Georgia" w:hAnsi="Georgia" w:cs="Calibri"/>
          <w:sz w:val="32"/>
          <w:szCs w:val="32"/>
          <w:lang w:val="fr"/>
        </w:rPr>
        <w:t>s’astreignent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2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1F65D6">
        <w:rPr>
          <w:rFonts w:ascii="Georgia" w:hAnsi="Georgia" w:cs="Calibri"/>
          <w:sz w:val="32"/>
          <w:szCs w:val="32"/>
          <w:lang w:val="fr"/>
        </w:rPr>
        <w:t xml:space="preserve"> </w:t>
      </w:r>
      <w:r w:rsidR="001F65D6" w:rsidRPr="001F65D6">
        <w:rPr>
          <w:rFonts w:ascii="Georgia" w:hAnsi="Georgia" w:cs="Calibri"/>
          <w:sz w:val="32"/>
          <w:szCs w:val="32"/>
          <w:highlight w:val="yellow"/>
          <w:lang w:val="fr"/>
        </w:rPr>
        <w:t>s’obliger, se forcer</w:t>
      </w:r>
    </w:p>
    <w:p w:rsidR="00FD1DF6" w:rsidRPr="001F65D6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c</w:t>
      </w:r>
      <w:r w:rsidR="00FD1DF6">
        <w:rPr>
          <w:rFonts w:ascii="Georgia" w:hAnsi="Georgia" w:cs="Calibri"/>
          <w:sz w:val="32"/>
          <w:szCs w:val="32"/>
          <w:lang w:val="fr"/>
        </w:rPr>
        <w:t>)ingurgitée (3) :</w:t>
      </w:r>
      <w:r w:rsidR="001F65D6">
        <w:rPr>
          <w:rFonts w:ascii="Georgia" w:hAnsi="Georgia" w:cs="Calibri"/>
          <w:sz w:val="32"/>
          <w:szCs w:val="32"/>
          <w:lang w:val="fr"/>
        </w:rPr>
        <w:t xml:space="preserve"> </w:t>
      </w:r>
      <w:r w:rsidR="001F65D6" w:rsidRPr="000D1B71">
        <w:rPr>
          <w:rFonts w:ascii="Georgia" w:hAnsi="Georgia" w:cs="Calibri"/>
          <w:sz w:val="32"/>
          <w:szCs w:val="32"/>
          <w:highlight w:val="yellow"/>
          <w:lang w:val="fr"/>
        </w:rPr>
        <w:t>consommée, absorbée</w:t>
      </w:r>
    </w:p>
    <w:p w:rsidR="00FD1DF6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12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.Trouvez </w:t>
      </w:r>
      <w:r w:rsidR="00FD1DF6" w:rsidRPr="00FD1DF6">
        <w:rPr>
          <w:rFonts w:ascii="Georgia" w:hAnsi="Georgia" w:cs="Calibri"/>
          <w:b/>
          <w:sz w:val="32"/>
          <w:szCs w:val="32"/>
          <w:lang w:val="fr"/>
        </w:rPr>
        <w:t>dans le texte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 un mot qui signifie :</w:t>
      </w:r>
    </w:p>
    <w:p w:rsidR="00FD1DF6" w:rsidRPr="000D1B71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a)la</w:t>
      </w:r>
      <w:proofErr w:type="gramEnd"/>
      <w:r>
        <w:rPr>
          <w:rFonts w:ascii="Georgia" w:hAnsi="Georgia" w:cs="Calibri"/>
          <w:sz w:val="32"/>
          <w:szCs w:val="32"/>
          <w:lang w:val="fr"/>
        </w:rPr>
        <w:t xml:space="preserve"> première place :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</w:t>
      </w:r>
      <w:r w:rsidR="000D1B71" w:rsidRPr="000D1B71">
        <w:rPr>
          <w:rFonts w:ascii="Georgia" w:hAnsi="Georgia" w:cs="Calibri"/>
          <w:sz w:val="32"/>
          <w:szCs w:val="32"/>
          <w:highlight w:val="yellow"/>
          <w:lang w:val="fr"/>
        </w:rPr>
        <w:t>au premier rang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(4)</w:t>
      </w:r>
    </w:p>
    <w:p w:rsidR="00FD1DF6" w:rsidRPr="000D1B71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b)la</w:t>
      </w:r>
      <w:proofErr w:type="gramEnd"/>
      <w:r>
        <w:rPr>
          <w:rFonts w:ascii="Georgia" w:hAnsi="Georgia" w:cs="Calibri"/>
          <w:sz w:val="32"/>
          <w:szCs w:val="32"/>
          <w:lang w:val="fr"/>
        </w:rPr>
        <w:t xml:space="preserve"> recherche, l’objectif :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</w:t>
      </w:r>
      <w:r w:rsidR="000D1B71" w:rsidRPr="000D1B71">
        <w:rPr>
          <w:rFonts w:ascii="Georgia" w:hAnsi="Georgia" w:cs="Calibri"/>
          <w:sz w:val="32"/>
          <w:szCs w:val="32"/>
          <w:highlight w:val="yellow"/>
          <w:lang w:val="fr"/>
        </w:rPr>
        <w:t>cette poursuite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(1)</w:t>
      </w:r>
    </w:p>
    <w:p w:rsidR="00FD1DF6" w:rsidRPr="000D1B71" w:rsidRDefault="00F77EA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c</w:t>
      </w:r>
      <w:r w:rsidR="00FD1DF6">
        <w:rPr>
          <w:rFonts w:ascii="Georgia" w:hAnsi="Georgia" w:cs="Calibri"/>
          <w:sz w:val="32"/>
          <w:szCs w:val="32"/>
          <w:lang w:val="fr"/>
        </w:rPr>
        <w:t>)changer, transformer :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</w:t>
      </w:r>
      <w:r w:rsidR="000D1B71" w:rsidRPr="000D1B71">
        <w:rPr>
          <w:rFonts w:ascii="Georgia" w:hAnsi="Georgia" w:cs="Calibri"/>
          <w:sz w:val="32"/>
          <w:szCs w:val="32"/>
          <w:highlight w:val="yellow"/>
          <w:lang w:val="fr"/>
        </w:rPr>
        <w:t>altérer</w:t>
      </w:r>
      <w:r w:rsidR="000D1B71">
        <w:rPr>
          <w:rFonts w:ascii="Georgia" w:hAnsi="Georgia" w:cs="Calibri"/>
          <w:sz w:val="32"/>
          <w:szCs w:val="32"/>
          <w:lang w:val="fr"/>
        </w:rPr>
        <w:t xml:space="preserve"> (2)</w:t>
      </w:r>
    </w:p>
    <w:p w:rsidR="00D746BF" w:rsidRPr="00D746BF" w:rsidRDefault="001A013E" w:rsidP="00D746BF">
      <w:pPr>
        <w:jc w:val="right"/>
        <w:rPr>
          <w:rFonts w:ascii="Georgia" w:hAnsi="Georgia"/>
          <w:sz w:val="20"/>
          <w:szCs w:val="20"/>
          <w:lang w:val="fr"/>
        </w:rPr>
      </w:pPr>
      <w:r>
        <w:rPr>
          <w:rFonts w:ascii="Georgia" w:hAnsi="Georgia"/>
          <w:sz w:val="20"/>
          <w:szCs w:val="20"/>
          <w:lang w:val="fr"/>
        </w:rPr>
        <w:t xml:space="preserve">Valérie </w:t>
      </w:r>
      <w:proofErr w:type="spellStart"/>
      <w:r>
        <w:rPr>
          <w:rFonts w:ascii="Georgia" w:hAnsi="Georgia"/>
          <w:sz w:val="20"/>
          <w:szCs w:val="20"/>
          <w:lang w:val="fr"/>
        </w:rPr>
        <w:t>Jeannotte</w:t>
      </w:r>
      <w:proofErr w:type="spellEnd"/>
    </w:p>
    <w:sectPr w:rsidR="00D746BF" w:rsidRPr="00D746BF" w:rsidSect="00F77EA0">
      <w:pgSz w:w="12240" w:h="15840"/>
      <w:pgMar w:top="709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90"/>
    <w:rsid w:val="000811E1"/>
    <w:rsid w:val="000D1B71"/>
    <w:rsid w:val="001065D5"/>
    <w:rsid w:val="00125EBC"/>
    <w:rsid w:val="00153345"/>
    <w:rsid w:val="001A013E"/>
    <w:rsid w:val="001F65D6"/>
    <w:rsid w:val="002A76B9"/>
    <w:rsid w:val="00455843"/>
    <w:rsid w:val="00490B9D"/>
    <w:rsid w:val="004C6D77"/>
    <w:rsid w:val="006637FA"/>
    <w:rsid w:val="007111C6"/>
    <w:rsid w:val="007929AB"/>
    <w:rsid w:val="007D10BD"/>
    <w:rsid w:val="00862633"/>
    <w:rsid w:val="009A7AF9"/>
    <w:rsid w:val="00BE63B8"/>
    <w:rsid w:val="00C4735D"/>
    <w:rsid w:val="00D10DA1"/>
    <w:rsid w:val="00D64E13"/>
    <w:rsid w:val="00D746BF"/>
    <w:rsid w:val="00F77EA0"/>
    <w:rsid w:val="00FD1DF6"/>
    <w:rsid w:val="00FD3DAD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5C8A"/>
  <w15:docId w15:val="{74282237-9BC8-4AD2-B9ED-C0166439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90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B366-1E00-4C08-9376-90981B9F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11</cp:revision>
  <dcterms:created xsi:type="dcterms:W3CDTF">2018-04-06T15:31:00Z</dcterms:created>
  <dcterms:modified xsi:type="dcterms:W3CDTF">2019-02-06T17:56:00Z</dcterms:modified>
</cp:coreProperties>
</file>